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361" w:rsidRPr="009307CE" w:rsidRDefault="00C03361" w:rsidP="008D00B7">
      <w:pPr>
        <w:spacing w:line="480" w:lineRule="auto"/>
        <w:rPr>
          <w:rFonts w:asciiTheme="majorHAnsi" w:hAnsiTheme="majorHAnsi" w:cs="Arial"/>
          <w:sz w:val="24"/>
          <w:szCs w:val="24"/>
        </w:rPr>
      </w:pPr>
    </w:p>
    <w:p w:rsidR="008D00B7" w:rsidRPr="009307CE" w:rsidRDefault="008D00B7" w:rsidP="008D00B7">
      <w:pPr>
        <w:spacing w:line="480" w:lineRule="auto"/>
        <w:rPr>
          <w:rFonts w:asciiTheme="majorHAnsi" w:hAnsiTheme="majorHAnsi" w:cs="Arial"/>
          <w:sz w:val="24"/>
          <w:szCs w:val="24"/>
        </w:rPr>
      </w:pPr>
    </w:p>
    <w:p w:rsidR="008D00B7" w:rsidRPr="009307CE" w:rsidRDefault="008D00B7" w:rsidP="008D00B7">
      <w:pPr>
        <w:spacing w:line="480" w:lineRule="auto"/>
        <w:rPr>
          <w:rFonts w:asciiTheme="majorHAnsi" w:hAnsiTheme="majorHAnsi" w:cs="Arial"/>
          <w:sz w:val="24"/>
          <w:szCs w:val="24"/>
        </w:rPr>
      </w:pPr>
    </w:p>
    <w:p w:rsidR="008D00B7" w:rsidRPr="009307CE" w:rsidRDefault="008D00B7" w:rsidP="008D00B7">
      <w:pPr>
        <w:spacing w:line="480" w:lineRule="auto"/>
        <w:rPr>
          <w:rFonts w:asciiTheme="majorHAnsi" w:hAnsiTheme="majorHAnsi" w:cs="Arial"/>
          <w:sz w:val="24"/>
          <w:szCs w:val="24"/>
        </w:rPr>
      </w:pPr>
    </w:p>
    <w:p w:rsidR="008D00B7" w:rsidRPr="009307CE" w:rsidRDefault="008D00B7" w:rsidP="008D00B7">
      <w:pPr>
        <w:spacing w:line="480" w:lineRule="auto"/>
        <w:rPr>
          <w:rFonts w:asciiTheme="majorHAnsi" w:hAnsiTheme="majorHAnsi" w:cs="Arial"/>
          <w:sz w:val="24"/>
          <w:szCs w:val="24"/>
        </w:rPr>
      </w:pPr>
    </w:p>
    <w:p w:rsidR="008D00B7" w:rsidRPr="009307CE" w:rsidRDefault="008D00B7" w:rsidP="008D00B7">
      <w:pPr>
        <w:spacing w:line="480" w:lineRule="auto"/>
        <w:rPr>
          <w:rFonts w:asciiTheme="majorHAnsi" w:hAnsiTheme="majorHAnsi" w:cs="Arial"/>
          <w:sz w:val="24"/>
          <w:szCs w:val="24"/>
        </w:rPr>
      </w:pPr>
    </w:p>
    <w:p w:rsidR="008D00B7" w:rsidRPr="009307CE" w:rsidRDefault="008D00B7" w:rsidP="008D00B7">
      <w:pPr>
        <w:spacing w:line="480" w:lineRule="auto"/>
        <w:rPr>
          <w:rFonts w:asciiTheme="majorHAnsi" w:hAnsiTheme="majorHAnsi" w:cs="Arial"/>
          <w:sz w:val="24"/>
          <w:szCs w:val="24"/>
        </w:rPr>
      </w:pPr>
    </w:p>
    <w:p w:rsidR="008D00B7" w:rsidRPr="009307CE" w:rsidRDefault="008D00B7" w:rsidP="008D00B7">
      <w:pPr>
        <w:spacing w:line="480" w:lineRule="auto"/>
        <w:jc w:val="center"/>
        <w:rPr>
          <w:rFonts w:asciiTheme="majorHAnsi" w:hAnsiTheme="majorHAnsi" w:cs="Arial"/>
          <w:sz w:val="24"/>
          <w:szCs w:val="24"/>
        </w:rPr>
      </w:pPr>
      <w:r w:rsidRPr="009307CE">
        <w:rPr>
          <w:rFonts w:asciiTheme="majorHAnsi" w:hAnsiTheme="majorHAnsi" w:cs="Arial"/>
          <w:sz w:val="24"/>
          <w:szCs w:val="24"/>
        </w:rPr>
        <w:t>Compare/Contrast Essay</w:t>
      </w:r>
    </w:p>
    <w:p w:rsidR="008D00B7" w:rsidRPr="009307CE" w:rsidRDefault="009D1F34" w:rsidP="008D00B7">
      <w:pPr>
        <w:spacing w:line="480" w:lineRule="auto"/>
        <w:jc w:val="center"/>
        <w:rPr>
          <w:rFonts w:asciiTheme="majorHAnsi" w:hAnsiTheme="majorHAnsi" w:cs="Arial"/>
          <w:sz w:val="24"/>
          <w:szCs w:val="24"/>
        </w:rPr>
      </w:pPr>
      <w:r w:rsidRPr="009307CE">
        <w:rPr>
          <w:rFonts w:asciiTheme="majorHAnsi" w:hAnsiTheme="majorHAnsi" w:cs="Arial"/>
          <w:sz w:val="24"/>
          <w:szCs w:val="24"/>
        </w:rPr>
        <w:t xml:space="preserve">Digital Citizenship in Schools v. </w:t>
      </w:r>
      <w:r w:rsidR="008D00B7" w:rsidRPr="009307CE">
        <w:rPr>
          <w:rFonts w:asciiTheme="majorHAnsi" w:hAnsiTheme="majorHAnsi" w:cs="Arial"/>
          <w:sz w:val="24"/>
          <w:szCs w:val="24"/>
        </w:rPr>
        <w:t>Literacy, Technology and Diversity</w:t>
      </w:r>
    </w:p>
    <w:p w:rsidR="008D00B7" w:rsidRPr="009307CE" w:rsidRDefault="008D00B7" w:rsidP="008D00B7">
      <w:pPr>
        <w:spacing w:line="480" w:lineRule="auto"/>
        <w:jc w:val="center"/>
        <w:rPr>
          <w:rFonts w:asciiTheme="majorHAnsi" w:hAnsiTheme="majorHAnsi" w:cs="Arial"/>
          <w:sz w:val="24"/>
          <w:szCs w:val="24"/>
        </w:rPr>
      </w:pPr>
      <w:r w:rsidRPr="009307CE">
        <w:rPr>
          <w:rFonts w:asciiTheme="majorHAnsi" w:hAnsiTheme="majorHAnsi" w:cs="Arial"/>
          <w:sz w:val="24"/>
          <w:szCs w:val="24"/>
        </w:rPr>
        <w:t>BreAnna Evans</w:t>
      </w:r>
    </w:p>
    <w:p w:rsidR="008D00B7" w:rsidRPr="009307CE" w:rsidRDefault="008D00B7" w:rsidP="008D00B7">
      <w:pPr>
        <w:spacing w:line="480" w:lineRule="auto"/>
        <w:jc w:val="center"/>
        <w:rPr>
          <w:rFonts w:asciiTheme="majorHAnsi" w:hAnsiTheme="majorHAnsi" w:cs="Arial"/>
          <w:sz w:val="24"/>
          <w:szCs w:val="24"/>
        </w:rPr>
      </w:pPr>
      <w:r w:rsidRPr="009307CE">
        <w:rPr>
          <w:rFonts w:asciiTheme="majorHAnsi" w:hAnsiTheme="majorHAnsi" w:cs="Arial"/>
          <w:sz w:val="24"/>
          <w:szCs w:val="24"/>
        </w:rPr>
        <w:t>Curriculum and Instruction 579</w:t>
      </w:r>
    </w:p>
    <w:p w:rsidR="008D00B7" w:rsidRPr="009307CE" w:rsidRDefault="008D00B7" w:rsidP="008D00B7">
      <w:pPr>
        <w:spacing w:line="480" w:lineRule="auto"/>
        <w:jc w:val="center"/>
        <w:rPr>
          <w:rFonts w:asciiTheme="majorHAnsi" w:hAnsiTheme="majorHAnsi" w:cs="Arial"/>
          <w:sz w:val="24"/>
          <w:szCs w:val="24"/>
        </w:rPr>
      </w:pPr>
      <w:r w:rsidRPr="009307CE">
        <w:rPr>
          <w:rFonts w:asciiTheme="majorHAnsi" w:hAnsiTheme="majorHAnsi" w:cs="Arial"/>
          <w:sz w:val="24"/>
          <w:szCs w:val="24"/>
        </w:rPr>
        <w:t>Dr. Toledo</w:t>
      </w:r>
    </w:p>
    <w:p w:rsidR="00A0691F" w:rsidRPr="009307CE" w:rsidRDefault="00A0691F">
      <w:pPr>
        <w:rPr>
          <w:rFonts w:asciiTheme="majorHAnsi" w:hAnsiTheme="majorHAnsi" w:cs="Arial"/>
          <w:sz w:val="24"/>
          <w:szCs w:val="24"/>
        </w:rPr>
      </w:pPr>
      <w:r w:rsidRPr="009307CE">
        <w:rPr>
          <w:rFonts w:asciiTheme="majorHAnsi" w:hAnsiTheme="majorHAnsi" w:cs="Arial"/>
          <w:sz w:val="24"/>
          <w:szCs w:val="24"/>
        </w:rPr>
        <w:br w:type="page"/>
      </w:r>
    </w:p>
    <w:p w:rsidR="008D00B7" w:rsidRPr="009307CE" w:rsidRDefault="00A0691F" w:rsidP="00A0691F">
      <w:pPr>
        <w:spacing w:line="480" w:lineRule="auto"/>
        <w:ind w:firstLine="720"/>
        <w:rPr>
          <w:rFonts w:asciiTheme="majorHAnsi" w:hAnsiTheme="majorHAnsi" w:cs="Arial"/>
          <w:sz w:val="24"/>
          <w:szCs w:val="24"/>
        </w:rPr>
      </w:pPr>
      <w:r w:rsidRPr="009307CE">
        <w:rPr>
          <w:rFonts w:asciiTheme="majorHAnsi" w:hAnsiTheme="majorHAnsi" w:cs="Arial"/>
          <w:sz w:val="24"/>
          <w:szCs w:val="24"/>
        </w:rPr>
        <w:lastRenderedPageBreak/>
        <w:t xml:space="preserve">The two books </w:t>
      </w:r>
      <w:r w:rsidRPr="009307CE">
        <w:rPr>
          <w:rFonts w:asciiTheme="majorHAnsi" w:hAnsiTheme="majorHAnsi" w:cs="Arial"/>
          <w:i/>
          <w:sz w:val="24"/>
          <w:szCs w:val="24"/>
        </w:rPr>
        <w:t xml:space="preserve">Digital Citizenship in Schools </w:t>
      </w:r>
      <w:r w:rsidRPr="009307CE">
        <w:rPr>
          <w:rFonts w:asciiTheme="majorHAnsi" w:hAnsiTheme="majorHAnsi" w:cs="Arial"/>
          <w:sz w:val="24"/>
          <w:szCs w:val="24"/>
        </w:rPr>
        <w:t xml:space="preserve">by </w:t>
      </w:r>
      <w:proofErr w:type="spellStart"/>
      <w:r w:rsidRPr="009307CE">
        <w:rPr>
          <w:rFonts w:asciiTheme="majorHAnsi" w:hAnsiTheme="majorHAnsi" w:cs="Arial"/>
          <w:sz w:val="24"/>
          <w:szCs w:val="24"/>
        </w:rPr>
        <w:t>Ribble</w:t>
      </w:r>
      <w:proofErr w:type="spellEnd"/>
      <w:r w:rsidRPr="009307CE">
        <w:rPr>
          <w:rFonts w:asciiTheme="majorHAnsi" w:hAnsiTheme="majorHAnsi" w:cs="Arial"/>
          <w:sz w:val="24"/>
          <w:szCs w:val="24"/>
        </w:rPr>
        <w:t xml:space="preserve"> and Bailey (2007) and </w:t>
      </w:r>
      <w:r w:rsidRPr="009307CE">
        <w:rPr>
          <w:rFonts w:asciiTheme="majorHAnsi" w:hAnsiTheme="majorHAnsi" w:cs="Arial"/>
          <w:i/>
          <w:sz w:val="24"/>
          <w:szCs w:val="24"/>
        </w:rPr>
        <w:t xml:space="preserve">Literacy, Technology, and Diversity: Teaching for Success in Changing Times </w:t>
      </w:r>
      <w:r w:rsidRPr="009307CE">
        <w:rPr>
          <w:rFonts w:asciiTheme="majorHAnsi" w:hAnsiTheme="majorHAnsi" w:cs="Arial"/>
          <w:sz w:val="24"/>
          <w:szCs w:val="24"/>
        </w:rPr>
        <w:t xml:space="preserve">by Cummins, Brown and Sayers (2007) discuss perspectives and responsibilities for technology.  </w:t>
      </w:r>
      <w:r w:rsidR="00DE679E" w:rsidRPr="009307CE">
        <w:rPr>
          <w:rFonts w:asciiTheme="majorHAnsi" w:hAnsiTheme="majorHAnsi" w:cs="Arial"/>
          <w:sz w:val="24"/>
          <w:szCs w:val="24"/>
        </w:rPr>
        <w:t>Themes illustrated in both</w:t>
      </w:r>
      <w:r w:rsidR="00CE2D35" w:rsidRPr="009307CE">
        <w:rPr>
          <w:rFonts w:asciiTheme="majorHAnsi" w:hAnsiTheme="majorHAnsi" w:cs="Arial"/>
          <w:sz w:val="24"/>
          <w:szCs w:val="24"/>
        </w:rPr>
        <w:t xml:space="preserve"> books compare the </w:t>
      </w:r>
      <w:r w:rsidR="00DE679E" w:rsidRPr="009307CE">
        <w:rPr>
          <w:rFonts w:asciiTheme="majorHAnsi" w:hAnsiTheme="majorHAnsi" w:cs="Arial"/>
          <w:sz w:val="24"/>
          <w:szCs w:val="24"/>
        </w:rPr>
        <w:t>pertinence</w:t>
      </w:r>
      <w:r w:rsidR="00CE2D35" w:rsidRPr="009307CE">
        <w:rPr>
          <w:rFonts w:asciiTheme="majorHAnsi" w:hAnsiTheme="majorHAnsi" w:cs="Arial"/>
          <w:sz w:val="24"/>
          <w:szCs w:val="24"/>
        </w:rPr>
        <w:t xml:space="preserve"> of technology and literacy today</w:t>
      </w:r>
      <w:r w:rsidR="00DE679E" w:rsidRPr="009307CE">
        <w:rPr>
          <w:rFonts w:asciiTheme="majorHAnsi" w:hAnsiTheme="majorHAnsi" w:cs="Arial"/>
          <w:sz w:val="24"/>
          <w:szCs w:val="24"/>
        </w:rPr>
        <w:t>,</w:t>
      </w:r>
      <w:r w:rsidR="00CE2D35" w:rsidRPr="009307CE">
        <w:rPr>
          <w:rFonts w:asciiTheme="majorHAnsi" w:hAnsiTheme="majorHAnsi" w:cs="Arial"/>
          <w:sz w:val="24"/>
          <w:szCs w:val="24"/>
        </w:rPr>
        <w:t xml:space="preserve"> and that all students do not have the same access to computers and </w:t>
      </w:r>
      <w:r w:rsidR="00DE679E" w:rsidRPr="009307CE">
        <w:rPr>
          <w:rFonts w:asciiTheme="majorHAnsi" w:hAnsiTheme="majorHAnsi" w:cs="Arial"/>
          <w:sz w:val="24"/>
          <w:szCs w:val="24"/>
        </w:rPr>
        <w:t xml:space="preserve">therefore do not </w:t>
      </w:r>
      <w:r w:rsidR="00CE2D35" w:rsidRPr="009307CE">
        <w:rPr>
          <w:rFonts w:asciiTheme="majorHAnsi" w:hAnsiTheme="majorHAnsi" w:cs="Arial"/>
          <w:sz w:val="24"/>
          <w:szCs w:val="24"/>
        </w:rPr>
        <w:t xml:space="preserve">know the appropriate ways to be a </w:t>
      </w:r>
      <w:r w:rsidR="00DE679E" w:rsidRPr="009307CE">
        <w:rPr>
          <w:rFonts w:asciiTheme="majorHAnsi" w:hAnsiTheme="majorHAnsi" w:cs="Arial"/>
          <w:sz w:val="24"/>
          <w:szCs w:val="24"/>
        </w:rPr>
        <w:t>successful</w:t>
      </w:r>
      <w:r w:rsidR="00CE2D35" w:rsidRPr="009307CE">
        <w:rPr>
          <w:rFonts w:asciiTheme="majorHAnsi" w:hAnsiTheme="majorHAnsi" w:cs="Arial"/>
          <w:sz w:val="24"/>
          <w:szCs w:val="24"/>
        </w:rPr>
        <w:t xml:space="preserve"> technology citizen.  </w:t>
      </w:r>
      <w:r w:rsidR="0059135E" w:rsidRPr="009307CE">
        <w:rPr>
          <w:rFonts w:asciiTheme="majorHAnsi" w:hAnsiTheme="majorHAnsi" w:cs="Arial"/>
          <w:sz w:val="24"/>
          <w:szCs w:val="24"/>
        </w:rPr>
        <w:t xml:space="preserve">In order to </w:t>
      </w:r>
      <w:r w:rsidR="0010500A" w:rsidRPr="009307CE">
        <w:rPr>
          <w:rFonts w:asciiTheme="majorHAnsi" w:hAnsiTheme="majorHAnsi" w:cs="Arial"/>
          <w:sz w:val="24"/>
          <w:szCs w:val="24"/>
        </w:rPr>
        <w:t>value</w:t>
      </w:r>
      <w:r w:rsidR="0059135E" w:rsidRPr="009307CE">
        <w:rPr>
          <w:rFonts w:asciiTheme="majorHAnsi" w:hAnsiTheme="majorHAnsi" w:cs="Arial"/>
          <w:sz w:val="24"/>
          <w:szCs w:val="24"/>
        </w:rPr>
        <w:t xml:space="preserve"> the </w:t>
      </w:r>
      <w:r w:rsidR="0010500A" w:rsidRPr="009307CE">
        <w:rPr>
          <w:rFonts w:asciiTheme="majorHAnsi" w:hAnsiTheme="majorHAnsi" w:cs="Arial"/>
          <w:sz w:val="24"/>
          <w:szCs w:val="24"/>
        </w:rPr>
        <w:t>intricacy</w:t>
      </w:r>
      <w:r w:rsidR="0059135E" w:rsidRPr="009307CE">
        <w:rPr>
          <w:rFonts w:asciiTheme="majorHAnsi" w:hAnsiTheme="majorHAnsi" w:cs="Arial"/>
          <w:sz w:val="24"/>
          <w:szCs w:val="24"/>
        </w:rPr>
        <w:t xml:space="preserve"> of technology citizenship and diversity in the 21</w:t>
      </w:r>
      <w:r w:rsidR="0059135E" w:rsidRPr="009307CE">
        <w:rPr>
          <w:rFonts w:asciiTheme="majorHAnsi" w:hAnsiTheme="majorHAnsi" w:cs="Arial"/>
          <w:sz w:val="24"/>
          <w:szCs w:val="24"/>
          <w:vertAlign w:val="superscript"/>
        </w:rPr>
        <w:t>st</w:t>
      </w:r>
      <w:r w:rsidR="0059135E" w:rsidRPr="009307CE">
        <w:rPr>
          <w:rFonts w:asciiTheme="majorHAnsi" w:hAnsiTheme="majorHAnsi" w:cs="Arial"/>
          <w:sz w:val="24"/>
          <w:szCs w:val="24"/>
        </w:rPr>
        <w:t xml:space="preserve"> century,</w:t>
      </w:r>
      <w:r w:rsidR="00686289" w:rsidRPr="009307CE">
        <w:rPr>
          <w:rFonts w:asciiTheme="majorHAnsi" w:hAnsiTheme="majorHAnsi" w:cs="Arial"/>
          <w:sz w:val="24"/>
          <w:szCs w:val="24"/>
        </w:rPr>
        <w:t xml:space="preserve"> </w:t>
      </w:r>
      <w:r w:rsidR="0010500A" w:rsidRPr="009307CE">
        <w:rPr>
          <w:rFonts w:asciiTheme="majorHAnsi" w:hAnsiTheme="majorHAnsi" w:cs="Arial"/>
          <w:sz w:val="24"/>
          <w:szCs w:val="24"/>
        </w:rPr>
        <w:t xml:space="preserve">one must analyze the research from both source and then find commonalities because the books </w:t>
      </w:r>
      <w:r w:rsidR="00FD4521" w:rsidRPr="009307CE">
        <w:rPr>
          <w:rFonts w:asciiTheme="majorHAnsi" w:hAnsiTheme="majorHAnsi" w:cs="Arial"/>
          <w:sz w:val="24"/>
          <w:szCs w:val="24"/>
        </w:rPr>
        <w:t>contrast more than compare</w:t>
      </w:r>
      <w:r w:rsidR="0010500A" w:rsidRPr="009307CE">
        <w:rPr>
          <w:rFonts w:asciiTheme="majorHAnsi" w:hAnsiTheme="majorHAnsi" w:cs="Arial"/>
          <w:sz w:val="24"/>
          <w:szCs w:val="24"/>
        </w:rPr>
        <w:t xml:space="preserve">. </w:t>
      </w:r>
      <w:r w:rsidR="00D15849" w:rsidRPr="009307CE">
        <w:rPr>
          <w:rFonts w:asciiTheme="majorHAnsi" w:hAnsiTheme="majorHAnsi" w:cs="Arial"/>
          <w:i/>
          <w:sz w:val="24"/>
          <w:szCs w:val="24"/>
        </w:rPr>
        <w:t>Digital Citizenship</w:t>
      </w:r>
      <w:r w:rsidR="00D15849" w:rsidRPr="009307CE">
        <w:rPr>
          <w:rFonts w:asciiTheme="majorHAnsi" w:hAnsiTheme="majorHAnsi" w:cs="Arial"/>
          <w:sz w:val="24"/>
          <w:szCs w:val="24"/>
        </w:rPr>
        <w:t xml:space="preserve"> discusses the standards and expectations of digital citizenship, while </w:t>
      </w:r>
      <w:r w:rsidR="00D15849" w:rsidRPr="009307CE">
        <w:rPr>
          <w:rFonts w:asciiTheme="majorHAnsi" w:hAnsiTheme="majorHAnsi" w:cs="Arial"/>
          <w:i/>
          <w:sz w:val="24"/>
          <w:szCs w:val="24"/>
        </w:rPr>
        <w:t>Literacy, Technology and Diversity</w:t>
      </w:r>
      <w:r w:rsidR="00D15849" w:rsidRPr="009307CE">
        <w:rPr>
          <w:rFonts w:asciiTheme="majorHAnsi" w:hAnsiTheme="majorHAnsi" w:cs="Arial"/>
          <w:sz w:val="24"/>
          <w:szCs w:val="24"/>
        </w:rPr>
        <w:t xml:space="preserve"> focuses on diversity and how it impacts educational technology.</w:t>
      </w:r>
      <w:r w:rsidR="00F01BD9" w:rsidRPr="009307CE">
        <w:rPr>
          <w:rFonts w:asciiTheme="majorHAnsi" w:hAnsiTheme="majorHAnsi" w:cs="Arial"/>
          <w:sz w:val="24"/>
          <w:szCs w:val="24"/>
        </w:rPr>
        <w:t xml:space="preserve">  </w:t>
      </w:r>
      <w:r w:rsidR="0010500A" w:rsidRPr="009307CE">
        <w:rPr>
          <w:rFonts w:asciiTheme="majorHAnsi" w:hAnsiTheme="majorHAnsi" w:cs="Arial"/>
          <w:sz w:val="24"/>
          <w:szCs w:val="24"/>
        </w:rPr>
        <w:t>To begin with, I will present the more evident contrasting issues and thereafter I will present the comparisons in order to bring together two sources that relate to educational technology in the 21</w:t>
      </w:r>
      <w:r w:rsidR="0010500A" w:rsidRPr="009307CE">
        <w:rPr>
          <w:rFonts w:asciiTheme="majorHAnsi" w:hAnsiTheme="majorHAnsi" w:cs="Arial"/>
          <w:sz w:val="24"/>
          <w:szCs w:val="24"/>
          <w:vertAlign w:val="superscript"/>
        </w:rPr>
        <w:t>st</w:t>
      </w:r>
      <w:r w:rsidR="0010500A" w:rsidRPr="009307CE">
        <w:rPr>
          <w:rFonts w:asciiTheme="majorHAnsi" w:hAnsiTheme="majorHAnsi" w:cs="Arial"/>
          <w:sz w:val="24"/>
          <w:szCs w:val="24"/>
        </w:rPr>
        <w:t xml:space="preserve"> century.</w:t>
      </w:r>
    </w:p>
    <w:p w:rsidR="00F01BD9" w:rsidRPr="009307CE" w:rsidRDefault="00F01BD9" w:rsidP="00A0691F">
      <w:pPr>
        <w:spacing w:line="480" w:lineRule="auto"/>
        <w:ind w:firstLine="720"/>
        <w:rPr>
          <w:rFonts w:asciiTheme="majorHAnsi" w:hAnsiTheme="majorHAnsi" w:cs="Arial"/>
          <w:sz w:val="24"/>
          <w:szCs w:val="24"/>
        </w:rPr>
      </w:pPr>
      <w:r w:rsidRPr="009307CE">
        <w:rPr>
          <w:rFonts w:asciiTheme="majorHAnsi" w:hAnsiTheme="majorHAnsi" w:cs="Arial"/>
          <w:i/>
          <w:sz w:val="24"/>
          <w:szCs w:val="24"/>
        </w:rPr>
        <w:t>Digital Citizenship</w:t>
      </w:r>
      <w:r w:rsidR="0010500A" w:rsidRPr="009307CE">
        <w:rPr>
          <w:rFonts w:asciiTheme="majorHAnsi" w:hAnsiTheme="majorHAnsi" w:cs="Arial"/>
          <w:i/>
          <w:sz w:val="24"/>
          <w:szCs w:val="24"/>
        </w:rPr>
        <w:t xml:space="preserve"> in Schools</w:t>
      </w:r>
      <w:r w:rsidR="0010500A" w:rsidRPr="009307CE">
        <w:rPr>
          <w:rFonts w:asciiTheme="majorHAnsi" w:hAnsiTheme="majorHAnsi" w:cs="Arial"/>
          <w:sz w:val="24"/>
          <w:szCs w:val="24"/>
        </w:rPr>
        <w:t xml:space="preserve"> by </w:t>
      </w:r>
      <w:proofErr w:type="spellStart"/>
      <w:r w:rsidR="0010500A" w:rsidRPr="009307CE">
        <w:rPr>
          <w:rFonts w:asciiTheme="majorHAnsi" w:hAnsiTheme="majorHAnsi" w:cs="Arial"/>
          <w:sz w:val="24"/>
          <w:szCs w:val="24"/>
        </w:rPr>
        <w:t>Ribble</w:t>
      </w:r>
      <w:proofErr w:type="spellEnd"/>
      <w:r w:rsidR="0010500A" w:rsidRPr="009307CE">
        <w:rPr>
          <w:rFonts w:asciiTheme="majorHAnsi" w:hAnsiTheme="majorHAnsi" w:cs="Arial"/>
          <w:sz w:val="24"/>
          <w:szCs w:val="24"/>
        </w:rPr>
        <w:t xml:space="preserve"> and Bailey (2007)</w:t>
      </w:r>
      <w:r w:rsidRPr="009307CE">
        <w:rPr>
          <w:rFonts w:asciiTheme="majorHAnsi" w:hAnsiTheme="majorHAnsi" w:cs="Arial"/>
          <w:sz w:val="24"/>
          <w:szCs w:val="24"/>
        </w:rPr>
        <w:t xml:space="preserve"> </w:t>
      </w:r>
      <w:r w:rsidR="00686289" w:rsidRPr="009307CE">
        <w:rPr>
          <w:rFonts w:asciiTheme="majorHAnsi" w:hAnsiTheme="majorHAnsi" w:cs="Arial"/>
          <w:sz w:val="24"/>
          <w:szCs w:val="24"/>
        </w:rPr>
        <w:t>was produced for The Internationa</w:t>
      </w:r>
      <w:r w:rsidR="00FD4521" w:rsidRPr="009307CE">
        <w:rPr>
          <w:rFonts w:asciiTheme="majorHAnsi" w:hAnsiTheme="majorHAnsi" w:cs="Arial"/>
          <w:sz w:val="24"/>
          <w:szCs w:val="24"/>
        </w:rPr>
        <w:t>l Society for Technology in</w:t>
      </w:r>
      <w:r w:rsidR="0010500A" w:rsidRPr="009307CE">
        <w:rPr>
          <w:rFonts w:asciiTheme="majorHAnsi" w:hAnsiTheme="majorHAnsi" w:cs="Arial"/>
          <w:sz w:val="24"/>
          <w:szCs w:val="24"/>
        </w:rPr>
        <w:t xml:space="preserve"> Education, or ISTE</w:t>
      </w:r>
      <w:r w:rsidR="00686289" w:rsidRPr="009307CE">
        <w:rPr>
          <w:rFonts w:asciiTheme="majorHAnsi" w:hAnsiTheme="majorHAnsi" w:cs="Arial"/>
          <w:sz w:val="24"/>
          <w:szCs w:val="24"/>
        </w:rPr>
        <w:t xml:space="preserve">. </w:t>
      </w:r>
      <w:r w:rsidR="000356EF" w:rsidRPr="009307CE">
        <w:rPr>
          <w:rFonts w:asciiTheme="majorHAnsi" w:hAnsiTheme="majorHAnsi" w:cs="Arial"/>
          <w:sz w:val="24"/>
          <w:szCs w:val="24"/>
        </w:rPr>
        <w:t>The book was designed for school districts</w:t>
      </w:r>
      <w:r w:rsidR="00FC1BE3" w:rsidRPr="009307CE">
        <w:rPr>
          <w:rFonts w:asciiTheme="majorHAnsi" w:hAnsiTheme="majorHAnsi" w:cs="Arial"/>
          <w:sz w:val="24"/>
          <w:szCs w:val="24"/>
        </w:rPr>
        <w:t>, teachers,</w:t>
      </w:r>
      <w:r w:rsidR="000356EF" w:rsidRPr="009307CE">
        <w:rPr>
          <w:rFonts w:asciiTheme="majorHAnsi" w:hAnsiTheme="majorHAnsi" w:cs="Arial"/>
          <w:sz w:val="24"/>
          <w:szCs w:val="24"/>
        </w:rPr>
        <w:t xml:space="preserve"> and leaders to “provide a basis for understanding digital citizenship, the current trends in this area, and the potential needs our students will face in the future” (Bailey and </w:t>
      </w:r>
      <w:proofErr w:type="spellStart"/>
      <w:r w:rsidR="000356EF" w:rsidRPr="009307CE">
        <w:rPr>
          <w:rFonts w:asciiTheme="majorHAnsi" w:hAnsiTheme="majorHAnsi" w:cs="Arial"/>
          <w:sz w:val="24"/>
          <w:szCs w:val="24"/>
        </w:rPr>
        <w:t>Ribble</w:t>
      </w:r>
      <w:proofErr w:type="spellEnd"/>
      <w:r w:rsidR="000356EF" w:rsidRPr="009307CE">
        <w:rPr>
          <w:rFonts w:asciiTheme="majorHAnsi" w:hAnsiTheme="majorHAnsi" w:cs="Arial"/>
          <w:sz w:val="24"/>
          <w:szCs w:val="24"/>
        </w:rPr>
        <w:t>, 2007 p.2)</w:t>
      </w:r>
      <w:r w:rsidR="00FC1BE3" w:rsidRPr="009307CE">
        <w:rPr>
          <w:rFonts w:asciiTheme="majorHAnsi" w:hAnsiTheme="majorHAnsi" w:cs="Arial"/>
          <w:sz w:val="24"/>
          <w:szCs w:val="24"/>
        </w:rPr>
        <w:t xml:space="preserve">. </w:t>
      </w:r>
      <w:r w:rsidR="00AD7B1E" w:rsidRPr="009307CE">
        <w:rPr>
          <w:rFonts w:asciiTheme="majorHAnsi" w:hAnsiTheme="majorHAnsi" w:cs="Arial"/>
          <w:sz w:val="24"/>
          <w:szCs w:val="24"/>
        </w:rPr>
        <w:t xml:space="preserve">This resource provides information for technology leaders and students.  The example lesson plans within the material should be helpful to many technology instructors.  Technology users should be exposed to the information provided to ensure positive citizenry. </w:t>
      </w:r>
    </w:p>
    <w:p w:rsidR="009F4E2C" w:rsidRPr="009307CE" w:rsidRDefault="00AD7B1E" w:rsidP="00A0691F">
      <w:pPr>
        <w:spacing w:line="480" w:lineRule="auto"/>
        <w:ind w:firstLine="720"/>
        <w:rPr>
          <w:rFonts w:asciiTheme="majorHAnsi" w:hAnsiTheme="majorHAnsi" w:cs="Arial"/>
          <w:sz w:val="24"/>
          <w:szCs w:val="24"/>
        </w:rPr>
      </w:pPr>
      <w:r w:rsidRPr="009307CE">
        <w:rPr>
          <w:rFonts w:asciiTheme="majorHAnsi" w:hAnsiTheme="majorHAnsi" w:cs="Arial"/>
          <w:sz w:val="24"/>
          <w:szCs w:val="24"/>
        </w:rPr>
        <w:lastRenderedPageBreak/>
        <w:t>With students beginning to use technology before their tenth birthday, many children are exposed to technology but not sure how to use all</w:t>
      </w:r>
      <w:r w:rsidR="00FD4521" w:rsidRPr="009307CE">
        <w:rPr>
          <w:rFonts w:asciiTheme="majorHAnsi" w:hAnsiTheme="majorHAnsi" w:cs="Arial"/>
          <w:sz w:val="24"/>
          <w:szCs w:val="24"/>
        </w:rPr>
        <w:t xml:space="preserve"> of the</w:t>
      </w:r>
      <w:r w:rsidRPr="009307CE">
        <w:rPr>
          <w:rFonts w:asciiTheme="majorHAnsi" w:hAnsiTheme="majorHAnsi" w:cs="Arial"/>
          <w:sz w:val="24"/>
          <w:szCs w:val="24"/>
        </w:rPr>
        <w:t xml:space="preserve"> digital tools correctly. Bailey and </w:t>
      </w:r>
      <w:proofErr w:type="spellStart"/>
      <w:r w:rsidRPr="009307CE">
        <w:rPr>
          <w:rFonts w:asciiTheme="majorHAnsi" w:hAnsiTheme="majorHAnsi" w:cs="Arial"/>
          <w:sz w:val="24"/>
          <w:szCs w:val="24"/>
        </w:rPr>
        <w:t>Ribble</w:t>
      </w:r>
      <w:proofErr w:type="spellEnd"/>
      <w:r w:rsidRPr="009307CE">
        <w:rPr>
          <w:rFonts w:asciiTheme="majorHAnsi" w:hAnsiTheme="majorHAnsi" w:cs="Arial"/>
          <w:sz w:val="24"/>
          <w:szCs w:val="24"/>
        </w:rPr>
        <w:t xml:space="preserve"> (2007) explain the nine elements of digital citizenship with simplicity to support schools with producing successful digital citizens. </w:t>
      </w:r>
      <w:r w:rsidR="00FD4521" w:rsidRPr="009307CE">
        <w:rPr>
          <w:rFonts w:asciiTheme="majorHAnsi" w:hAnsiTheme="majorHAnsi" w:cs="Arial"/>
          <w:sz w:val="24"/>
          <w:szCs w:val="24"/>
        </w:rPr>
        <w:t>The first element</w:t>
      </w:r>
      <w:r w:rsidR="009F4E2C" w:rsidRPr="009307CE">
        <w:rPr>
          <w:rFonts w:asciiTheme="majorHAnsi" w:hAnsiTheme="majorHAnsi" w:cs="Arial"/>
          <w:sz w:val="24"/>
          <w:szCs w:val="24"/>
        </w:rPr>
        <w:t xml:space="preserve"> addressed is Digital </w:t>
      </w:r>
      <w:r w:rsidR="00130CEF" w:rsidRPr="009307CE">
        <w:rPr>
          <w:rFonts w:asciiTheme="majorHAnsi" w:hAnsiTheme="majorHAnsi" w:cs="Arial"/>
          <w:sz w:val="24"/>
          <w:szCs w:val="24"/>
        </w:rPr>
        <w:t>Access</w:t>
      </w:r>
      <w:r w:rsidR="009F4E2C" w:rsidRPr="009307CE">
        <w:rPr>
          <w:rFonts w:asciiTheme="majorHAnsi" w:hAnsiTheme="majorHAnsi" w:cs="Arial"/>
          <w:sz w:val="24"/>
          <w:szCs w:val="24"/>
        </w:rPr>
        <w:t xml:space="preserve"> </w:t>
      </w:r>
      <w:r w:rsidR="00130CEF" w:rsidRPr="009307CE">
        <w:rPr>
          <w:rFonts w:asciiTheme="majorHAnsi" w:hAnsiTheme="majorHAnsi" w:cs="Arial"/>
          <w:sz w:val="24"/>
          <w:szCs w:val="24"/>
        </w:rPr>
        <w:t>or</w:t>
      </w:r>
      <w:r w:rsidR="009F4E2C" w:rsidRPr="009307CE">
        <w:rPr>
          <w:rFonts w:asciiTheme="majorHAnsi" w:hAnsiTheme="majorHAnsi" w:cs="Arial"/>
          <w:sz w:val="24"/>
          <w:szCs w:val="24"/>
        </w:rPr>
        <w:t xml:space="preserve"> “full electronic participation in society” (p.14</w:t>
      </w:r>
      <w:r w:rsidR="00130CEF" w:rsidRPr="009307CE">
        <w:rPr>
          <w:rFonts w:asciiTheme="majorHAnsi" w:hAnsiTheme="majorHAnsi" w:cs="Arial"/>
          <w:sz w:val="24"/>
          <w:szCs w:val="24"/>
        </w:rPr>
        <w:t xml:space="preserve">).  Ranging from an alarm clock to e-mail </w:t>
      </w:r>
      <w:r w:rsidR="009F4E2C" w:rsidRPr="009307CE">
        <w:rPr>
          <w:rFonts w:asciiTheme="majorHAnsi" w:hAnsiTheme="majorHAnsi" w:cs="Arial"/>
          <w:sz w:val="24"/>
          <w:szCs w:val="24"/>
        </w:rPr>
        <w:t xml:space="preserve">to a web page, </w:t>
      </w:r>
      <w:r w:rsidR="00FD4521" w:rsidRPr="009307CE">
        <w:rPr>
          <w:rFonts w:asciiTheme="majorHAnsi" w:hAnsiTheme="majorHAnsi" w:cs="Arial"/>
          <w:sz w:val="24"/>
          <w:szCs w:val="24"/>
        </w:rPr>
        <w:t>our everyday lives have become dependent</w:t>
      </w:r>
      <w:r w:rsidR="009F4E2C" w:rsidRPr="009307CE">
        <w:rPr>
          <w:rFonts w:asciiTheme="majorHAnsi" w:hAnsiTheme="majorHAnsi" w:cs="Arial"/>
          <w:sz w:val="24"/>
          <w:szCs w:val="24"/>
        </w:rPr>
        <w:t xml:space="preserve"> </w:t>
      </w:r>
      <w:r w:rsidR="00FD4521" w:rsidRPr="009307CE">
        <w:rPr>
          <w:rFonts w:asciiTheme="majorHAnsi" w:hAnsiTheme="majorHAnsi" w:cs="Arial"/>
          <w:sz w:val="24"/>
          <w:szCs w:val="24"/>
        </w:rPr>
        <w:t>upon technology.</w:t>
      </w:r>
      <w:r w:rsidR="009F4E2C" w:rsidRPr="009307CE">
        <w:rPr>
          <w:rFonts w:asciiTheme="majorHAnsi" w:hAnsiTheme="majorHAnsi" w:cs="Arial"/>
          <w:sz w:val="24"/>
          <w:szCs w:val="24"/>
        </w:rPr>
        <w:t xml:space="preserve"> </w:t>
      </w:r>
      <w:r w:rsidR="00FD4521" w:rsidRPr="009307CE">
        <w:rPr>
          <w:rFonts w:asciiTheme="majorHAnsi" w:hAnsiTheme="majorHAnsi" w:cs="Arial"/>
          <w:sz w:val="24"/>
          <w:szCs w:val="24"/>
        </w:rPr>
        <w:t>Because business and school sites use technology,</w:t>
      </w:r>
      <w:r w:rsidR="009F4E2C" w:rsidRPr="009307CE">
        <w:rPr>
          <w:rFonts w:asciiTheme="majorHAnsi" w:hAnsiTheme="majorHAnsi" w:cs="Arial"/>
          <w:sz w:val="24"/>
          <w:szCs w:val="24"/>
        </w:rPr>
        <w:t xml:space="preserve"> every person in society </w:t>
      </w:r>
      <w:r w:rsidR="00FD4521" w:rsidRPr="009307CE">
        <w:rPr>
          <w:rFonts w:asciiTheme="majorHAnsi" w:hAnsiTheme="majorHAnsi" w:cs="Arial"/>
          <w:sz w:val="24"/>
          <w:szCs w:val="24"/>
        </w:rPr>
        <w:t xml:space="preserve">needs </w:t>
      </w:r>
      <w:r w:rsidR="009F4E2C" w:rsidRPr="009307CE">
        <w:rPr>
          <w:rFonts w:asciiTheme="majorHAnsi" w:hAnsiTheme="majorHAnsi" w:cs="Arial"/>
          <w:sz w:val="24"/>
          <w:szCs w:val="24"/>
        </w:rPr>
        <w:t xml:space="preserve">to have access to </w:t>
      </w:r>
      <w:r w:rsidR="00FD4521" w:rsidRPr="009307CE">
        <w:rPr>
          <w:rFonts w:asciiTheme="majorHAnsi" w:hAnsiTheme="majorHAnsi" w:cs="Arial"/>
          <w:sz w:val="24"/>
          <w:szCs w:val="24"/>
        </w:rPr>
        <w:t>digital tools.</w:t>
      </w:r>
      <w:r w:rsidR="009F4E2C" w:rsidRPr="009307CE">
        <w:rPr>
          <w:rFonts w:asciiTheme="majorHAnsi" w:hAnsiTheme="majorHAnsi" w:cs="Arial"/>
          <w:sz w:val="24"/>
          <w:szCs w:val="24"/>
        </w:rPr>
        <w:t xml:space="preserve"> Although students may not have a computer a</w:t>
      </w:r>
      <w:r w:rsidRPr="009307CE">
        <w:rPr>
          <w:rFonts w:asciiTheme="majorHAnsi" w:hAnsiTheme="majorHAnsi" w:cs="Arial"/>
          <w:sz w:val="24"/>
          <w:szCs w:val="24"/>
        </w:rPr>
        <w:t xml:space="preserve">t home, they need to know that </w:t>
      </w:r>
      <w:r w:rsidR="00FD4521" w:rsidRPr="009307CE">
        <w:rPr>
          <w:rFonts w:asciiTheme="majorHAnsi" w:hAnsiTheme="majorHAnsi" w:cs="Arial"/>
          <w:sz w:val="24"/>
          <w:szCs w:val="24"/>
        </w:rPr>
        <w:t>locations</w:t>
      </w:r>
      <w:r w:rsidRPr="009307CE">
        <w:rPr>
          <w:rFonts w:asciiTheme="majorHAnsi" w:hAnsiTheme="majorHAnsi" w:cs="Arial"/>
          <w:sz w:val="24"/>
          <w:szCs w:val="24"/>
        </w:rPr>
        <w:t xml:space="preserve"> </w:t>
      </w:r>
      <w:r w:rsidR="00FD4521" w:rsidRPr="009307CE">
        <w:rPr>
          <w:rFonts w:asciiTheme="majorHAnsi" w:hAnsiTheme="majorHAnsi" w:cs="Arial"/>
          <w:sz w:val="24"/>
          <w:szCs w:val="24"/>
        </w:rPr>
        <w:t>with</w:t>
      </w:r>
      <w:r w:rsidRPr="009307CE">
        <w:rPr>
          <w:rFonts w:asciiTheme="majorHAnsi" w:hAnsiTheme="majorHAnsi" w:cs="Arial"/>
          <w:sz w:val="24"/>
          <w:szCs w:val="24"/>
        </w:rPr>
        <w:t xml:space="preserve">in their neighborhoods, such as libraries and schools </w:t>
      </w:r>
      <w:r w:rsidR="00F442A6" w:rsidRPr="009307CE">
        <w:rPr>
          <w:rFonts w:asciiTheme="majorHAnsi" w:hAnsiTheme="majorHAnsi" w:cs="Arial"/>
          <w:sz w:val="24"/>
          <w:szCs w:val="24"/>
        </w:rPr>
        <w:t>offer</w:t>
      </w:r>
      <w:r w:rsidR="009F4E2C" w:rsidRPr="009307CE">
        <w:rPr>
          <w:rFonts w:asciiTheme="majorHAnsi" w:hAnsiTheme="majorHAnsi" w:cs="Arial"/>
          <w:sz w:val="24"/>
          <w:szCs w:val="24"/>
        </w:rPr>
        <w:t xml:space="preserve"> technological support-</w:t>
      </w:r>
      <w:r w:rsidRPr="009307CE">
        <w:rPr>
          <w:rFonts w:asciiTheme="majorHAnsi" w:hAnsiTheme="majorHAnsi" w:cs="Arial"/>
          <w:sz w:val="24"/>
          <w:szCs w:val="24"/>
        </w:rPr>
        <w:t xml:space="preserve"> </w:t>
      </w:r>
      <w:r w:rsidR="00F442A6" w:rsidRPr="009307CE">
        <w:rPr>
          <w:rFonts w:asciiTheme="majorHAnsi" w:hAnsiTheme="majorHAnsi" w:cs="Arial"/>
          <w:sz w:val="24"/>
          <w:szCs w:val="24"/>
        </w:rPr>
        <w:t>i</w:t>
      </w:r>
      <w:r w:rsidR="00130CEF" w:rsidRPr="009307CE">
        <w:rPr>
          <w:rFonts w:asciiTheme="majorHAnsi" w:hAnsiTheme="majorHAnsi" w:cs="Arial"/>
          <w:sz w:val="24"/>
          <w:szCs w:val="24"/>
        </w:rPr>
        <w:t>f the participant can show active productivity as a</w:t>
      </w:r>
      <w:r w:rsidRPr="009307CE">
        <w:rPr>
          <w:rFonts w:asciiTheme="majorHAnsi" w:hAnsiTheme="majorHAnsi" w:cs="Arial"/>
          <w:sz w:val="24"/>
          <w:szCs w:val="24"/>
        </w:rPr>
        <w:t xml:space="preserve"> </w:t>
      </w:r>
      <w:r w:rsidR="00F442A6" w:rsidRPr="009307CE">
        <w:rPr>
          <w:rFonts w:asciiTheme="majorHAnsi" w:hAnsiTheme="majorHAnsi" w:cs="Arial"/>
          <w:sz w:val="24"/>
          <w:szCs w:val="24"/>
        </w:rPr>
        <w:t>digital citizen.</w:t>
      </w:r>
    </w:p>
    <w:p w:rsidR="00F442A6" w:rsidRPr="009307CE" w:rsidRDefault="00F442A6" w:rsidP="00A0691F">
      <w:pPr>
        <w:spacing w:line="480" w:lineRule="auto"/>
        <w:ind w:firstLine="720"/>
        <w:rPr>
          <w:rFonts w:asciiTheme="majorHAnsi" w:hAnsiTheme="majorHAnsi" w:cs="Arial"/>
          <w:sz w:val="24"/>
          <w:szCs w:val="24"/>
        </w:rPr>
      </w:pPr>
      <w:r w:rsidRPr="009307CE">
        <w:rPr>
          <w:rFonts w:asciiTheme="majorHAnsi" w:hAnsiTheme="majorHAnsi" w:cs="Arial"/>
          <w:sz w:val="24"/>
          <w:szCs w:val="24"/>
        </w:rPr>
        <w:t xml:space="preserve">Digital commerce is “the buying and selling of goods online” (Bailey and </w:t>
      </w:r>
      <w:proofErr w:type="spellStart"/>
      <w:r w:rsidRPr="009307CE">
        <w:rPr>
          <w:rFonts w:asciiTheme="majorHAnsi" w:hAnsiTheme="majorHAnsi" w:cs="Arial"/>
          <w:sz w:val="24"/>
          <w:szCs w:val="24"/>
        </w:rPr>
        <w:t>Ribble</w:t>
      </w:r>
      <w:proofErr w:type="spellEnd"/>
      <w:r w:rsidRPr="009307CE">
        <w:rPr>
          <w:rFonts w:asciiTheme="majorHAnsi" w:hAnsiTheme="majorHAnsi" w:cs="Arial"/>
          <w:sz w:val="24"/>
          <w:szCs w:val="24"/>
        </w:rPr>
        <w:t xml:space="preserve">, 2007, p.16).    In order to purchase and sell wisely, one must know how to research companies and look out for fraud, scams, etc.  Public sites such as cragslist.org can </w:t>
      </w:r>
      <w:r w:rsidR="00FD4521" w:rsidRPr="009307CE">
        <w:rPr>
          <w:rFonts w:asciiTheme="majorHAnsi" w:hAnsiTheme="majorHAnsi" w:cs="Arial"/>
          <w:sz w:val="24"/>
          <w:szCs w:val="24"/>
        </w:rPr>
        <w:t xml:space="preserve">provide </w:t>
      </w:r>
      <w:r w:rsidRPr="009307CE">
        <w:rPr>
          <w:rFonts w:asciiTheme="majorHAnsi" w:hAnsiTheme="majorHAnsi" w:cs="Arial"/>
          <w:sz w:val="24"/>
          <w:szCs w:val="24"/>
        </w:rPr>
        <w:t>great experience</w:t>
      </w:r>
      <w:r w:rsidR="00FD4521" w:rsidRPr="009307CE">
        <w:rPr>
          <w:rFonts w:asciiTheme="majorHAnsi" w:hAnsiTheme="majorHAnsi" w:cs="Arial"/>
          <w:sz w:val="24"/>
          <w:szCs w:val="24"/>
        </w:rPr>
        <w:t>s</w:t>
      </w:r>
      <w:r w:rsidRPr="009307CE">
        <w:rPr>
          <w:rFonts w:asciiTheme="majorHAnsi" w:hAnsiTheme="majorHAnsi" w:cs="Arial"/>
          <w:sz w:val="24"/>
          <w:szCs w:val="24"/>
        </w:rPr>
        <w:t>, but also gives access to those who take advantage of consumers.</w:t>
      </w:r>
      <w:r w:rsidR="006409B8" w:rsidRPr="009307CE">
        <w:rPr>
          <w:rFonts w:asciiTheme="majorHAnsi" w:hAnsiTheme="majorHAnsi" w:cs="Arial"/>
          <w:sz w:val="24"/>
          <w:szCs w:val="24"/>
        </w:rPr>
        <w:t xml:space="preserve"> </w:t>
      </w:r>
      <w:r w:rsidR="00FD4521" w:rsidRPr="009307CE">
        <w:rPr>
          <w:rFonts w:asciiTheme="majorHAnsi" w:hAnsiTheme="majorHAnsi" w:cs="Arial"/>
          <w:sz w:val="24"/>
          <w:szCs w:val="24"/>
        </w:rPr>
        <w:t>For example, when inquiring about a car, a person on Craigslist can easily hack into an e-mail account and send o</w:t>
      </w:r>
      <w:r w:rsidR="00EF050F" w:rsidRPr="009307CE">
        <w:rPr>
          <w:rFonts w:asciiTheme="majorHAnsi" w:hAnsiTheme="majorHAnsi" w:cs="Arial"/>
          <w:sz w:val="24"/>
          <w:szCs w:val="24"/>
        </w:rPr>
        <w:t xml:space="preserve">ut viruses. </w:t>
      </w:r>
      <w:r w:rsidR="00B7154D" w:rsidRPr="009307CE">
        <w:rPr>
          <w:rFonts w:asciiTheme="majorHAnsi" w:hAnsiTheme="majorHAnsi" w:cs="Arial"/>
          <w:sz w:val="24"/>
          <w:szCs w:val="24"/>
        </w:rPr>
        <w:t>ISTE expects digital citizens to purch</w:t>
      </w:r>
      <w:r w:rsidR="00AD7B1E" w:rsidRPr="009307CE">
        <w:rPr>
          <w:rFonts w:asciiTheme="majorHAnsi" w:hAnsiTheme="majorHAnsi" w:cs="Arial"/>
          <w:sz w:val="24"/>
          <w:szCs w:val="24"/>
        </w:rPr>
        <w:t>ase and sell goods discerningly</w:t>
      </w:r>
      <w:r w:rsidR="00B7154D" w:rsidRPr="009307CE">
        <w:rPr>
          <w:rFonts w:asciiTheme="majorHAnsi" w:hAnsiTheme="majorHAnsi" w:cs="Arial"/>
          <w:sz w:val="24"/>
          <w:szCs w:val="24"/>
        </w:rPr>
        <w:t xml:space="preserve"> (p.17)</w:t>
      </w:r>
      <w:r w:rsidR="00AD7B1E" w:rsidRPr="009307CE">
        <w:rPr>
          <w:rFonts w:asciiTheme="majorHAnsi" w:hAnsiTheme="majorHAnsi" w:cs="Arial"/>
          <w:sz w:val="24"/>
          <w:szCs w:val="24"/>
        </w:rPr>
        <w:t xml:space="preserve">. </w:t>
      </w:r>
      <w:r w:rsidR="00EF050F" w:rsidRPr="009307CE">
        <w:rPr>
          <w:rFonts w:asciiTheme="majorHAnsi" w:hAnsiTheme="majorHAnsi" w:cs="Arial"/>
          <w:sz w:val="24"/>
          <w:szCs w:val="24"/>
        </w:rPr>
        <w:t>Good citizenship must accompany a</w:t>
      </w:r>
      <w:r w:rsidR="00130CEF" w:rsidRPr="009307CE">
        <w:rPr>
          <w:rFonts w:asciiTheme="majorHAnsi" w:hAnsiTheme="majorHAnsi" w:cs="Arial"/>
          <w:sz w:val="24"/>
          <w:szCs w:val="24"/>
        </w:rPr>
        <w:t>n int</w:t>
      </w:r>
      <w:r w:rsidR="00EF050F" w:rsidRPr="009307CE">
        <w:rPr>
          <w:rFonts w:asciiTheme="majorHAnsi" w:hAnsiTheme="majorHAnsi" w:cs="Arial"/>
          <w:sz w:val="24"/>
          <w:szCs w:val="24"/>
        </w:rPr>
        <w:t>elligent consumer</w:t>
      </w:r>
      <w:r w:rsidR="00130CEF" w:rsidRPr="009307CE">
        <w:rPr>
          <w:rFonts w:asciiTheme="majorHAnsi" w:hAnsiTheme="majorHAnsi" w:cs="Arial"/>
          <w:sz w:val="24"/>
          <w:szCs w:val="24"/>
        </w:rPr>
        <w:t>.</w:t>
      </w:r>
      <w:r w:rsidR="00AD7B1E" w:rsidRPr="009307CE">
        <w:rPr>
          <w:rFonts w:asciiTheme="majorHAnsi" w:hAnsiTheme="majorHAnsi" w:cs="Arial"/>
          <w:sz w:val="24"/>
          <w:szCs w:val="24"/>
        </w:rPr>
        <w:t xml:space="preserve"> </w:t>
      </w:r>
    </w:p>
    <w:p w:rsidR="00B7154D" w:rsidRPr="009307CE" w:rsidRDefault="00EF050F" w:rsidP="00D43787">
      <w:pPr>
        <w:spacing w:line="480" w:lineRule="auto"/>
        <w:ind w:firstLine="720"/>
        <w:rPr>
          <w:rFonts w:asciiTheme="majorHAnsi" w:hAnsiTheme="majorHAnsi" w:cs="Arial"/>
          <w:sz w:val="24"/>
          <w:szCs w:val="24"/>
        </w:rPr>
      </w:pPr>
      <w:r w:rsidRPr="009307CE">
        <w:rPr>
          <w:rFonts w:asciiTheme="majorHAnsi" w:hAnsiTheme="majorHAnsi" w:cs="Arial"/>
          <w:sz w:val="24"/>
          <w:szCs w:val="24"/>
        </w:rPr>
        <w:t>Digital citizens must oblige to t</w:t>
      </w:r>
      <w:r w:rsidR="00D77C37" w:rsidRPr="009307CE">
        <w:rPr>
          <w:rFonts w:asciiTheme="majorHAnsi" w:hAnsiTheme="majorHAnsi" w:cs="Arial"/>
          <w:sz w:val="24"/>
          <w:szCs w:val="24"/>
        </w:rPr>
        <w:t xml:space="preserve">he standard </w:t>
      </w:r>
      <w:r w:rsidR="00130CEF" w:rsidRPr="009307CE">
        <w:rPr>
          <w:rFonts w:asciiTheme="majorHAnsi" w:hAnsiTheme="majorHAnsi" w:cs="Arial"/>
          <w:sz w:val="24"/>
          <w:szCs w:val="24"/>
        </w:rPr>
        <w:t xml:space="preserve">of conduct </w:t>
      </w:r>
      <w:r w:rsidRPr="009307CE">
        <w:rPr>
          <w:rFonts w:asciiTheme="majorHAnsi" w:hAnsiTheme="majorHAnsi" w:cs="Arial"/>
          <w:sz w:val="24"/>
          <w:szCs w:val="24"/>
        </w:rPr>
        <w:t xml:space="preserve">expected by users </w:t>
      </w:r>
      <w:r w:rsidR="00D77C37" w:rsidRPr="009307CE">
        <w:rPr>
          <w:rFonts w:asciiTheme="majorHAnsi" w:hAnsiTheme="majorHAnsi" w:cs="Arial"/>
          <w:sz w:val="24"/>
          <w:szCs w:val="24"/>
        </w:rPr>
        <w:t xml:space="preserve">(p.24).  </w:t>
      </w:r>
      <w:r w:rsidR="00130CEF" w:rsidRPr="009307CE">
        <w:rPr>
          <w:rFonts w:asciiTheme="majorHAnsi" w:hAnsiTheme="majorHAnsi" w:cs="Arial"/>
          <w:sz w:val="24"/>
          <w:szCs w:val="24"/>
        </w:rPr>
        <w:t xml:space="preserve">Cingular Wireless Cell Phone Company observed </w:t>
      </w:r>
      <w:r w:rsidR="00D43787" w:rsidRPr="009307CE">
        <w:rPr>
          <w:rFonts w:asciiTheme="majorHAnsi" w:hAnsiTheme="majorHAnsi" w:cs="Arial"/>
          <w:sz w:val="24"/>
          <w:szCs w:val="24"/>
        </w:rPr>
        <w:t>digital e</w:t>
      </w:r>
      <w:r w:rsidR="00D77C37" w:rsidRPr="009307CE">
        <w:rPr>
          <w:rFonts w:asciiTheme="majorHAnsi" w:hAnsiTheme="majorHAnsi" w:cs="Arial"/>
          <w:sz w:val="24"/>
          <w:szCs w:val="24"/>
        </w:rPr>
        <w:t>tique</w:t>
      </w:r>
      <w:r w:rsidR="001F6F76" w:rsidRPr="009307CE">
        <w:rPr>
          <w:rFonts w:asciiTheme="majorHAnsi" w:hAnsiTheme="majorHAnsi" w:cs="Arial"/>
          <w:sz w:val="24"/>
          <w:szCs w:val="24"/>
        </w:rPr>
        <w:t>tte</w:t>
      </w:r>
      <w:r w:rsidR="00D43787" w:rsidRPr="009307CE">
        <w:rPr>
          <w:rFonts w:asciiTheme="majorHAnsi" w:hAnsiTheme="majorHAnsi" w:cs="Arial"/>
          <w:sz w:val="24"/>
          <w:szCs w:val="24"/>
        </w:rPr>
        <w:t xml:space="preserve"> with customers</w:t>
      </w:r>
      <w:r w:rsidR="00D77C37" w:rsidRPr="009307CE">
        <w:rPr>
          <w:rFonts w:asciiTheme="majorHAnsi" w:hAnsiTheme="majorHAnsi" w:cs="Arial"/>
          <w:sz w:val="24"/>
          <w:szCs w:val="24"/>
        </w:rPr>
        <w:t>.  A survey concluded that 39% of customers</w:t>
      </w:r>
      <w:r w:rsidR="009F0388" w:rsidRPr="009307CE">
        <w:rPr>
          <w:rFonts w:asciiTheme="majorHAnsi" w:hAnsiTheme="majorHAnsi" w:cs="Arial"/>
          <w:sz w:val="24"/>
          <w:szCs w:val="24"/>
        </w:rPr>
        <w:t xml:space="preserve"> had answered a phone while having a face to face conversation (p. 24).  </w:t>
      </w:r>
      <w:r w:rsidRPr="009307CE">
        <w:rPr>
          <w:rFonts w:asciiTheme="majorHAnsi" w:hAnsiTheme="majorHAnsi" w:cs="Arial"/>
          <w:sz w:val="24"/>
          <w:szCs w:val="24"/>
        </w:rPr>
        <w:t>Dynamic</w:t>
      </w:r>
      <w:r w:rsidR="00C64E63" w:rsidRPr="009307CE">
        <w:rPr>
          <w:rFonts w:asciiTheme="majorHAnsi" w:hAnsiTheme="majorHAnsi" w:cs="Arial"/>
          <w:sz w:val="24"/>
          <w:szCs w:val="24"/>
        </w:rPr>
        <w:t xml:space="preserve"> citizens do not ignore those around them or respond inappropriately to online users.  </w:t>
      </w:r>
      <w:r w:rsidR="00D43787" w:rsidRPr="009307CE">
        <w:rPr>
          <w:rFonts w:asciiTheme="majorHAnsi" w:hAnsiTheme="majorHAnsi" w:cs="Arial"/>
          <w:sz w:val="24"/>
          <w:szCs w:val="24"/>
        </w:rPr>
        <w:t xml:space="preserve">Digital etiquette gives respect to those around them.  </w:t>
      </w:r>
      <w:r w:rsidRPr="009307CE">
        <w:rPr>
          <w:rFonts w:asciiTheme="majorHAnsi" w:hAnsiTheme="majorHAnsi" w:cs="Arial"/>
          <w:sz w:val="24"/>
          <w:szCs w:val="24"/>
        </w:rPr>
        <w:lastRenderedPageBreak/>
        <w:t xml:space="preserve">Users should not make threats on </w:t>
      </w:r>
      <w:proofErr w:type="spellStart"/>
      <w:r w:rsidRPr="009307CE">
        <w:rPr>
          <w:rFonts w:asciiTheme="majorHAnsi" w:hAnsiTheme="majorHAnsi" w:cs="Arial"/>
          <w:sz w:val="24"/>
          <w:szCs w:val="24"/>
        </w:rPr>
        <w:t>Facebook</w:t>
      </w:r>
      <w:proofErr w:type="spellEnd"/>
      <w:r w:rsidRPr="009307CE">
        <w:rPr>
          <w:rFonts w:asciiTheme="majorHAnsi" w:hAnsiTheme="majorHAnsi" w:cs="Arial"/>
          <w:sz w:val="24"/>
          <w:szCs w:val="24"/>
        </w:rPr>
        <w:t xml:space="preserve"> or call other students inappropriate names online or in texts, blogs, or web pages. </w:t>
      </w:r>
      <w:r w:rsidR="00D43787" w:rsidRPr="009307CE">
        <w:rPr>
          <w:rFonts w:asciiTheme="majorHAnsi" w:hAnsiTheme="majorHAnsi" w:cs="Arial"/>
          <w:sz w:val="24"/>
          <w:szCs w:val="24"/>
        </w:rPr>
        <w:t xml:space="preserve">Citizens conduct themselves appropriately with knowing the rules and regulations with digital technology. </w:t>
      </w:r>
      <w:r w:rsidR="00432C55" w:rsidRPr="009307CE">
        <w:rPr>
          <w:rFonts w:asciiTheme="majorHAnsi" w:hAnsiTheme="majorHAnsi" w:cs="Arial"/>
          <w:sz w:val="24"/>
          <w:szCs w:val="24"/>
        </w:rPr>
        <w:t xml:space="preserve">Online users must also know their “legal rights and restrictions governing technology use” (Bailey, </w:t>
      </w:r>
      <w:proofErr w:type="spellStart"/>
      <w:r w:rsidR="00432C55" w:rsidRPr="009307CE">
        <w:rPr>
          <w:rFonts w:asciiTheme="majorHAnsi" w:hAnsiTheme="majorHAnsi" w:cs="Arial"/>
          <w:sz w:val="24"/>
          <w:szCs w:val="24"/>
        </w:rPr>
        <w:t>Ribble</w:t>
      </w:r>
      <w:proofErr w:type="spellEnd"/>
      <w:r w:rsidR="00432C55" w:rsidRPr="009307CE">
        <w:rPr>
          <w:rFonts w:asciiTheme="majorHAnsi" w:hAnsiTheme="majorHAnsi" w:cs="Arial"/>
          <w:sz w:val="24"/>
          <w:szCs w:val="24"/>
        </w:rPr>
        <w:t xml:space="preserve">, 2007, p. 26).  </w:t>
      </w:r>
      <w:r w:rsidR="00CA5206" w:rsidRPr="009307CE">
        <w:rPr>
          <w:rFonts w:asciiTheme="majorHAnsi" w:hAnsiTheme="majorHAnsi" w:cs="Arial"/>
          <w:sz w:val="24"/>
          <w:szCs w:val="24"/>
        </w:rPr>
        <w:t xml:space="preserve">With that </w:t>
      </w:r>
      <w:r w:rsidR="004D0013" w:rsidRPr="009307CE">
        <w:rPr>
          <w:rFonts w:asciiTheme="majorHAnsi" w:hAnsiTheme="majorHAnsi" w:cs="Arial"/>
          <w:sz w:val="24"/>
          <w:szCs w:val="24"/>
        </w:rPr>
        <w:t>come</w:t>
      </w:r>
      <w:r w:rsidR="00CA5206" w:rsidRPr="009307CE">
        <w:rPr>
          <w:rFonts w:asciiTheme="majorHAnsi" w:hAnsiTheme="majorHAnsi" w:cs="Arial"/>
          <w:sz w:val="24"/>
          <w:szCs w:val="24"/>
        </w:rPr>
        <w:t xml:space="preserve"> digital rights and responsibilities-expectations, </w:t>
      </w:r>
      <w:r w:rsidR="004D0013" w:rsidRPr="009307CE">
        <w:rPr>
          <w:rFonts w:asciiTheme="majorHAnsi" w:hAnsiTheme="majorHAnsi" w:cs="Arial"/>
          <w:sz w:val="24"/>
          <w:szCs w:val="24"/>
        </w:rPr>
        <w:t xml:space="preserve">privileges and freedoms to all digital users. “Students need to be given a clear understanding of the behavior that is required of them [in order] to be members of the digital society” (p.29). </w:t>
      </w:r>
      <w:r w:rsidR="001F6F76" w:rsidRPr="009307CE">
        <w:rPr>
          <w:rFonts w:asciiTheme="majorHAnsi" w:hAnsiTheme="majorHAnsi" w:cs="Arial"/>
          <w:sz w:val="24"/>
          <w:szCs w:val="24"/>
        </w:rPr>
        <w:t xml:space="preserve">Exceptional digital citizens show courtesy and know their rights </w:t>
      </w:r>
      <w:r w:rsidR="00361FEB" w:rsidRPr="009307CE">
        <w:rPr>
          <w:rFonts w:asciiTheme="majorHAnsi" w:hAnsiTheme="majorHAnsi" w:cs="Arial"/>
          <w:sz w:val="24"/>
          <w:szCs w:val="24"/>
        </w:rPr>
        <w:t xml:space="preserve">and responsibilities </w:t>
      </w:r>
      <w:r w:rsidR="001F6F76" w:rsidRPr="009307CE">
        <w:rPr>
          <w:rFonts w:asciiTheme="majorHAnsi" w:hAnsiTheme="majorHAnsi" w:cs="Arial"/>
          <w:sz w:val="24"/>
          <w:szCs w:val="24"/>
        </w:rPr>
        <w:t>as technology users.</w:t>
      </w:r>
    </w:p>
    <w:p w:rsidR="001F6F76" w:rsidRPr="009307CE" w:rsidRDefault="00361FEB" w:rsidP="00A0691F">
      <w:pPr>
        <w:spacing w:line="480" w:lineRule="auto"/>
        <w:ind w:firstLine="720"/>
        <w:rPr>
          <w:rFonts w:asciiTheme="majorHAnsi" w:hAnsiTheme="majorHAnsi" w:cs="Arial"/>
          <w:sz w:val="24"/>
          <w:szCs w:val="24"/>
        </w:rPr>
      </w:pPr>
      <w:r w:rsidRPr="009307CE">
        <w:rPr>
          <w:rFonts w:asciiTheme="majorHAnsi" w:hAnsiTheme="majorHAnsi" w:cs="Arial"/>
          <w:sz w:val="24"/>
          <w:szCs w:val="24"/>
        </w:rPr>
        <w:t xml:space="preserve">Health, wellness and security accompany rights and responsibilities. </w:t>
      </w:r>
      <w:r w:rsidR="004D0013" w:rsidRPr="009307CE">
        <w:rPr>
          <w:rFonts w:asciiTheme="majorHAnsi" w:hAnsiTheme="majorHAnsi" w:cs="Arial"/>
          <w:sz w:val="24"/>
          <w:szCs w:val="24"/>
        </w:rPr>
        <w:t xml:space="preserve">The well-being of individuals </w:t>
      </w:r>
      <w:r w:rsidR="002773DA" w:rsidRPr="009307CE">
        <w:rPr>
          <w:rFonts w:asciiTheme="majorHAnsi" w:hAnsiTheme="majorHAnsi" w:cs="Arial"/>
          <w:sz w:val="24"/>
          <w:szCs w:val="24"/>
        </w:rPr>
        <w:t>has</w:t>
      </w:r>
      <w:r w:rsidR="004D0013" w:rsidRPr="009307CE">
        <w:rPr>
          <w:rFonts w:asciiTheme="majorHAnsi" w:hAnsiTheme="majorHAnsi" w:cs="Arial"/>
          <w:sz w:val="24"/>
          <w:szCs w:val="24"/>
        </w:rPr>
        <w:t xml:space="preserve"> </w:t>
      </w:r>
      <w:r w:rsidR="002773DA" w:rsidRPr="009307CE">
        <w:rPr>
          <w:rFonts w:asciiTheme="majorHAnsi" w:hAnsiTheme="majorHAnsi" w:cs="Arial"/>
          <w:sz w:val="24"/>
          <w:szCs w:val="24"/>
        </w:rPr>
        <w:t>significance for digital citizens</w:t>
      </w:r>
      <w:r w:rsidR="004D0013" w:rsidRPr="009307CE">
        <w:rPr>
          <w:rFonts w:asciiTheme="majorHAnsi" w:hAnsiTheme="majorHAnsi" w:cs="Arial"/>
          <w:sz w:val="24"/>
          <w:szCs w:val="24"/>
        </w:rPr>
        <w:t xml:space="preserve">.  </w:t>
      </w:r>
      <w:r w:rsidR="005748D5" w:rsidRPr="009307CE">
        <w:rPr>
          <w:rFonts w:asciiTheme="majorHAnsi" w:hAnsiTheme="majorHAnsi" w:cs="Arial"/>
          <w:sz w:val="24"/>
          <w:szCs w:val="24"/>
        </w:rPr>
        <w:t xml:space="preserve">Bodily harm and dependence on technology </w:t>
      </w:r>
      <w:r w:rsidRPr="009307CE">
        <w:rPr>
          <w:rFonts w:asciiTheme="majorHAnsi" w:hAnsiTheme="majorHAnsi" w:cs="Arial"/>
          <w:sz w:val="24"/>
          <w:szCs w:val="24"/>
        </w:rPr>
        <w:t>occur more often</w:t>
      </w:r>
      <w:r w:rsidR="005748D5" w:rsidRPr="009307CE">
        <w:rPr>
          <w:rFonts w:asciiTheme="majorHAnsi" w:hAnsiTheme="majorHAnsi" w:cs="Arial"/>
          <w:sz w:val="24"/>
          <w:szCs w:val="24"/>
        </w:rPr>
        <w:t xml:space="preserve"> now that students use digital tools at an earlier age (p.32).  </w:t>
      </w:r>
      <w:r w:rsidR="002773DA" w:rsidRPr="009307CE">
        <w:rPr>
          <w:rFonts w:asciiTheme="majorHAnsi" w:hAnsiTheme="majorHAnsi" w:cs="Arial"/>
          <w:sz w:val="24"/>
          <w:szCs w:val="24"/>
        </w:rPr>
        <w:t xml:space="preserve">Incorrect posture and use of hands on the keyboard can cause serious injuries. </w:t>
      </w:r>
      <w:r w:rsidR="005748D5" w:rsidRPr="009307CE">
        <w:rPr>
          <w:rFonts w:asciiTheme="majorHAnsi" w:hAnsiTheme="majorHAnsi" w:cs="Arial"/>
          <w:sz w:val="24"/>
          <w:szCs w:val="24"/>
        </w:rPr>
        <w:t xml:space="preserve">Gaming systems and software requires hours and days to conquer or progress, therefore, people of all ages spend massive amounts of time responding to their digital addiction. </w:t>
      </w:r>
      <w:r w:rsidRPr="009307CE">
        <w:rPr>
          <w:rFonts w:asciiTheme="majorHAnsi" w:hAnsiTheme="majorHAnsi" w:cs="Arial"/>
          <w:sz w:val="24"/>
          <w:szCs w:val="24"/>
        </w:rPr>
        <w:t>Users need to take precautions to ensure safety and security of a network</w:t>
      </w:r>
      <w:r w:rsidR="004D0013" w:rsidRPr="009307CE">
        <w:rPr>
          <w:rFonts w:asciiTheme="majorHAnsi" w:hAnsiTheme="majorHAnsi" w:cs="Arial"/>
          <w:sz w:val="24"/>
          <w:szCs w:val="24"/>
        </w:rPr>
        <w:t xml:space="preserve">. </w:t>
      </w:r>
      <w:r w:rsidRPr="009307CE">
        <w:rPr>
          <w:rFonts w:asciiTheme="majorHAnsi" w:hAnsiTheme="majorHAnsi" w:cs="Arial"/>
          <w:sz w:val="24"/>
          <w:szCs w:val="24"/>
        </w:rPr>
        <w:t>S</w:t>
      </w:r>
      <w:r w:rsidR="00BA54DB" w:rsidRPr="009307CE">
        <w:rPr>
          <w:rFonts w:asciiTheme="majorHAnsi" w:hAnsiTheme="majorHAnsi" w:cs="Arial"/>
          <w:sz w:val="24"/>
          <w:szCs w:val="24"/>
        </w:rPr>
        <w:t xml:space="preserve">tudents </w:t>
      </w:r>
      <w:r w:rsidRPr="009307CE">
        <w:rPr>
          <w:rFonts w:asciiTheme="majorHAnsi" w:hAnsiTheme="majorHAnsi" w:cs="Arial"/>
          <w:sz w:val="24"/>
          <w:szCs w:val="24"/>
        </w:rPr>
        <w:t>should</w:t>
      </w:r>
      <w:r w:rsidR="00BA54DB" w:rsidRPr="009307CE">
        <w:rPr>
          <w:rFonts w:asciiTheme="majorHAnsi" w:hAnsiTheme="majorHAnsi" w:cs="Arial"/>
          <w:sz w:val="24"/>
          <w:szCs w:val="24"/>
        </w:rPr>
        <w:t xml:space="preserve"> understand that</w:t>
      </w:r>
      <w:r w:rsidR="004D0013" w:rsidRPr="009307CE">
        <w:rPr>
          <w:rFonts w:asciiTheme="majorHAnsi" w:hAnsiTheme="majorHAnsi" w:cs="Arial"/>
          <w:sz w:val="24"/>
          <w:szCs w:val="24"/>
        </w:rPr>
        <w:t xml:space="preserve"> “Any computer that does not have virus protection [with up-to-date virus definitions] is vulnerable” (p.33-34).  Sharing passwords and meeting strangers online can potentially be dangerous.  </w:t>
      </w:r>
      <w:r w:rsidR="001F6F76" w:rsidRPr="009307CE">
        <w:rPr>
          <w:rFonts w:asciiTheme="majorHAnsi" w:hAnsiTheme="majorHAnsi" w:cs="Arial"/>
          <w:sz w:val="24"/>
          <w:szCs w:val="24"/>
        </w:rPr>
        <w:t>Users must demonstrate safety, security and well-being when operating digital instruments.</w:t>
      </w:r>
    </w:p>
    <w:p w:rsidR="004D0013" w:rsidRPr="009307CE" w:rsidRDefault="001F6F76" w:rsidP="00A0691F">
      <w:pPr>
        <w:spacing w:line="480" w:lineRule="auto"/>
        <w:ind w:firstLine="720"/>
        <w:rPr>
          <w:rFonts w:asciiTheme="majorHAnsi" w:hAnsiTheme="majorHAnsi" w:cs="Arial"/>
          <w:sz w:val="24"/>
          <w:szCs w:val="24"/>
        </w:rPr>
      </w:pPr>
      <w:r w:rsidRPr="009307CE">
        <w:rPr>
          <w:rFonts w:asciiTheme="majorHAnsi" w:hAnsiTheme="majorHAnsi" w:cs="Arial"/>
          <w:sz w:val="24"/>
          <w:szCs w:val="24"/>
        </w:rPr>
        <w:t>Digital consumers</w:t>
      </w:r>
      <w:r w:rsidR="0009048C" w:rsidRPr="009307CE">
        <w:rPr>
          <w:rFonts w:asciiTheme="majorHAnsi" w:hAnsiTheme="majorHAnsi" w:cs="Arial"/>
          <w:sz w:val="24"/>
          <w:szCs w:val="24"/>
        </w:rPr>
        <w:t xml:space="preserve"> need to </w:t>
      </w:r>
      <w:r w:rsidR="00CD4AC5" w:rsidRPr="009307CE">
        <w:rPr>
          <w:rFonts w:asciiTheme="majorHAnsi" w:hAnsiTheme="majorHAnsi" w:cs="Arial"/>
          <w:sz w:val="24"/>
          <w:szCs w:val="24"/>
        </w:rPr>
        <w:t>apprehend</w:t>
      </w:r>
      <w:r w:rsidR="0009048C" w:rsidRPr="009307CE">
        <w:rPr>
          <w:rFonts w:asciiTheme="majorHAnsi" w:hAnsiTheme="majorHAnsi" w:cs="Arial"/>
          <w:sz w:val="24"/>
          <w:szCs w:val="24"/>
        </w:rPr>
        <w:t xml:space="preserve"> the elements of citizenship presented by ISTE </w:t>
      </w:r>
      <w:r w:rsidR="00CD4AC5" w:rsidRPr="009307CE">
        <w:rPr>
          <w:rFonts w:asciiTheme="majorHAnsi" w:hAnsiTheme="majorHAnsi" w:cs="Arial"/>
          <w:sz w:val="24"/>
          <w:szCs w:val="24"/>
        </w:rPr>
        <w:t>in order</w:t>
      </w:r>
      <w:r w:rsidR="0009048C" w:rsidRPr="009307CE">
        <w:rPr>
          <w:rFonts w:asciiTheme="majorHAnsi" w:hAnsiTheme="majorHAnsi" w:cs="Arial"/>
          <w:sz w:val="24"/>
          <w:szCs w:val="24"/>
        </w:rPr>
        <w:t xml:space="preserve"> to use technological tools appropriately and diligently. Citizens must have digital access and etiquette, commerce, wellness and security knowledge, while accompanied with </w:t>
      </w:r>
      <w:r w:rsidR="0009048C" w:rsidRPr="009307CE">
        <w:rPr>
          <w:rFonts w:asciiTheme="majorHAnsi" w:hAnsiTheme="majorHAnsi" w:cs="Arial"/>
          <w:sz w:val="24"/>
          <w:szCs w:val="24"/>
        </w:rPr>
        <w:lastRenderedPageBreak/>
        <w:t xml:space="preserve">understanding rights and responsibilities as a technology </w:t>
      </w:r>
      <w:r w:rsidR="005748D5" w:rsidRPr="009307CE">
        <w:rPr>
          <w:rFonts w:asciiTheme="majorHAnsi" w:hAnsiTheme="majorHAnsi" w:cs="Arial"/>
          <w:sz w:val="24"/>
          <w:szCs w:val="24"/>
        </w:rPr>
        <w:t>use</w:t>
      </w:r>
      <w:r w:rsidR="00CD4AC5" w:rsidRPr="009307CE">
        <w:rPr>
          <w:rFonts w:asciiTheme="majorHAnsi" w:hAnsiTheme="majorHAnsi" w:cs="Arial"/>
          <w:sz w:val="24"/>
          <w:szCs w:val="24"/>
        </w:rPr>
        <w:t xml:space="preserve">r. So that one may </w:t>
      </w:r>
      <w:r w:rsidR="0009048C" w:rsidRPr="009307CE">
        <w:rPr>
          <w:rFonts w:asciiTheme="majorHAnsi" w:hAnsiTheme="majorHAnsi" w:cs="Arial"/>
          <w:sz w:val="24"/>
          <w:szCs w:val="24"/>
        </w:rPr>
        <w:t>produce compliant digital citizens in scho</w:t>
      </w:r>
      <w:r w:rsidR="005748D5" w:rsidRPr="009307CE">
        <w:rPr>
          <w:rFonts w:asciiTheme="majorHAnsi" w:hAnsiTheme="majorHAnsi" w:cs="Arial"/>
          <w:sz w:val="24"/>
          <w:szCs w:val="24"/>
        </w:rPr>
        <w:t>ols, instruction of all of the previous explained</w:t>
      </w:r>
      <w:r w:rsidR="0009048C" w:rsidRPr="009307CE">
        <w:rPr>
          <w:rFonts w:asciiTheme="majorHAnsi" w:hAnsiTheme="majorHAnsi" w:cs="Arial"/>
          <w:sz w:val="24"/>
          <w:szCs w:val="24"/>
        </w:rPr>
        <w:t xml:space="preserve"> elements </w:t>
      </w:r>
      <w:r w:rsidR="00524CCC" w:rsidRPr="009307CE">
        <w:rPr>
          <w:rFonts w:asciiTheme="majorHAnsi" w:hAnsiTheme="majorHAnsi" w:cs="Arial"/>
          <w:sz w:val="24"/>
          <w:szCs w:val="24"/>
        </w:rPr>
        <w:t>proves to be pertinent in schools</w:t>
      </w:r>
      <w:r w:rsidR="00BA54DB" w:rsidRPr="009307CE">
        <w:rPr>
          <w:rFonts w:asciiTheme="majorHAnsi" w:hAnsiTheme="majorHAnsi" w:cs="Arial"/>
          <w:sz w:val="24"/>
          <w:szCs w:val="24"/>
        </w:rPr>
        <w:t xml:space="preserve">.  </w:t>
      </w:r>
    </w:p>
    <w:p w:rsidR="00BA54DB" w:rsidRPr="009307CE" w:rsidRDefault="00524CCC" w:rsidP="00A0691F">
      <w:pPr>
        <w:spacing w:line="480" w:lineRule="auto"/>
        <w:ind w:firstLine="720"/>
        <w:rPr>
          <w:rFonts w:asciiTheme="majorHAnsi" w:hAnsiTheme="majorHAnsi" w:cs="Arial"/>
          <w:sz w:val="24"/>
          <w:szCs w:val="24"/>
        </w:rPr>
      </w:pPr>
      <w:r w:rsidRPr="009307CE">
        <w:rPr>
          <w:rFonts w:asciiTheme="majorHAnsi" w:hAnsiTheme="majorHAnsi" w:cs="Arial"/>
          <w:sz w:val="24"/>
          <w:szCs w:val="24"/>
        </w:rPr>
        <w:t xml:space="preserve">According to Bailey and </w:t>
      </w:r>
      <w:proofErr w:type="spellStart"/>
      <w:r w:rsidRPr="009307CE">
        <w:rPr>
          <w:rFonts w:asciiTheme="majorHAnsi" w:hAnsiTheme="majorHAnsi" w:cs="Arial"/>
          <w:sz w:val="24"/>
          <w:szCs w:val="24"/>
        </w:rPr>
        <w:t>Ribble</w:t>
      </w:r>
      <w:proofErr w:type="spellEnd"/>
      <w:r w:rsidRPr="009307CE">
        <w:rPr>
          <w:rFonts w:asciiTheme="majorHAnsi" w:hAnsiTheme="majorHAnsi" w:cs="Arial"/>
          <w:sz w:val="24"/>
          <w:szCs w:val="24"/>
        </w:rPr>
        <w:t xml:space="preserve"> (2007), </w:t>
      </w:r>
      <w:r w:rsidR="00EF0ACA" w:rsidRPr="009307CE">
        <w:rPr>
          <w:rFonts w:asciiTheme="majorHAnsi" w:hAnsiTheme="majorHAnsi" w:cs="Arial"/>
          <w:sz w:val="24"/>
          <w:szCs w:val="24"/>
        </w:rPr>
        <w:t>“School technology leaders set the tone for appropriate technology use by educating teachers, administrators, parents, and community members about digital citizen</w:t>
      </w:r>
      <w:r w:rsidRPr="009307CE">
        <w:rPr>
          <w:rFonts w:asciiTheme="majorHAnsi" w:hAnsiTheme="majorHAnsi" w:cs="Arial"/>
          <w:sz w:val="24"/>
          <w:szCs w:val="24"/>
        </w:rPr>
        <w:t>ship”</w:t>
      </w:r>
      <w:r w:rsidR="00EF0ACA" w:rsidRPr="009307CE">
        <w:rPr>
          <w:rFonts w:asciiTheme="majorHAnsi" w:hAnsiTheme="majorHAnsi" w:cs="Arial"/>
          <w:sz w:val="24"/>
          <w:szCs w:val="24"/>
        </w:rPr>
        <w:t xml:space="preserve"> </w:t>
      </w:r>
      <w:r w:rsidRPr="009307CE">
        <w:rPr>
          <w:rFonts w:asciiTheme="majorHAnsi" w:hAnsiTheme="majorHAnsi" w:cs="Arial"/>
          <w:sz w:val="24"/>
          <w:szCs w:val="24"/>
        </w:rPr>
        <w:t>(</w:t>
      </w:r>
      <w:r w:rsidR="00EF0ACA" w:rsidRPr="009307CE">
        <w:rPr>
          <w:rFonts w:asciiTheme="majorHAnsi" w:hAnsiTheme="majorHAnsi" w:cs="Arial"/>
          <w:sz w:val="24"/>
          <w:szCs w:val="24"/>
        </w:rPr>
        <w:t xml:space="preserve">p.41).  This prepares students for entering the digital world and being able to function with confidence. Leader must show good examples.  If </w:t>
      </w:r>
      <w:r w:rsidR="00CD4AC5" w:rsidRPr="009307CE">
        <w:rPr>
          <w:rFonts w:asciiTheme="majorHAnsi" w:hAnsiTheme="majorHAnsi" w:cs="Arial"/>
          <w:sz w:val="24"/>
          <w:szCs w:val="24"/>
        </w:rPr>
        <w:t>cell phone usage is not permitted with students</w:t>
      </w:r>
      <w:r w:rsidR="00EF0ACA" w:rsidRPr="009307CE">
        <w:rPr>
          <w:rFonts w:asciiTheme="majorHAnsi" w:hAnsiTheme="majorHAnsi" w:cs="Arial"/>
          <w:sz w:val="24"/>
          <w:szCs w:val="24"/>
        </w:rPr>
        <w:t xml:space="preserve">, teachers should do the same (p.78).  </w:t>
      </w:r>
      <w:r w:rsidRPr="009307CE">
        <w:rPr>
          <w:rFonts w:asciiTheme="majorHAnsi" w:hAnsiTheme="majorHAnsi" w:cs="Arial"/>
          <w:sz w:val="24"/>
          <w:szCs w:val="24"/>
        </w:rPr>
        <w:t xml:space="preserve">Helping students progress through new technology skills takes well-trained citizens, and the best way to show students what that looks like is by being a positive digital citizen as well. </w:t>
      </w:r>
      <w:r w:rsidR="00EF0ACA" w:rsidRPr="009307CE">
        <w:rPr>
          <w:rFonts w:asciiTheme="majorHAnsi" w:hAnsiTheme="majorHAnsi" w:cs="Arial"/>
          <w:sz w:val="24"/>
          <w:szCs w:val="24"/>
        </w:rPr>
        <w:t xml:space="preserve">The main point of the book </w:t>
      </w:r>
      <w:r w:rsidR="00EF0ACA" w:rsidRPr="009307CE">
        <w:rPr>
          <w:rFonts w:asciiTheme="majorHAnsi" w:hAnsiTheme="majorHAnsi" w:cs="Arial"/>
          <w:i/>
          <w:sz w:val="24"/>
          <w:szCs w:val="24"/>
        </w:rPr>
        <w:t>Digital Citizens in Schools</w:t>
      </w:r>
      <w:r w:rsidRPr="009307CE">
        <w:rPr>
          <w:rFonts w:asciiTheme="majorHAnsi" w:hAnsiTheme="majorHAnsi" w:cs="Arial"/>
          <w:sz w:val="24"/>
          <w:szCs w:val="24"/>
        </w:rPr>
        <w:t xml:space="preserve"> by Bailey and </w:t>
      </w:r>
      <w:proofErr w:type="spellStart"/>
      <w:r w:rsidRPr="009307CE">
        <w:rPr>
          <w:rFonts w:asciiTheme="majorHAnsi" w:hAnsiTheme="majorHAnsi" w:cs="Arial"/>
          <w:sz w:val="24"/>
          <w:szCs w:val="24"/>
        </w:rPr>
        <w:t>Ribble</w:t>
      </w:r>
      <w:proofErr w:type="spellEnd"/>
      <w:r w:rsidRPr="009307CE">
        <w:rPr>
          <w:rFonts w:asciiTheme="majorHAnsi" w:hAnsiTheme="majorHAnsi" w:cs="Arial"/>
          <w:sz w:val="24"/>
          <w:szCs w:val="24"/>
        </w:rPr>
        <w:t xml:space="preserve"> (2007)</w:t>
      </w:r>
      <w:r w:rsidR="00EF0ACA" w:rsidRPr="009307CE">
        <w:rPr>
          <w:rFonts w:asciiTheme="majorHAnsi" w:hAnsiTheme="majorHAnsi" w:cs="Arial"/>
          <w:i/>
          <w:sz w:val="24"/>
          <w:szCs w:val="24"/>
        </w:rPr>
        <w:t xml:space="preserve"> </w:t>
      </w:r>
      <w:r w:rsidR="00EF0ACA" w:rsidRPr="009307CE">
        <w:rPr>
          <w:rFonts w:asciiTheme="majorHAnsi" w:hAnsiTheme="majorHAnsi" w:cs="Arial"/>
          <w:sz w:val="24"/>
          <w:szCs w:val="24"/>
        </w:rPr>
        <w:t xml:space="preserve">is that “Good digital citizens understand the social reasons for adhering to such rules” to be able to function in the digital society, just like the </w:t>
      </w:r>
      <w:r w:rsidR="002B619E" w:rsidRPr="009307CE">
        <w:rPr>
          <w:rFonts w:asciiTheme="majorHAnsi" w:hAnsiTheme="majorHAnsi" w:cs="Arial"/>
          <w:sz w:val="24"/>
          <w:szCs w:val="24"/>
        </w:rPr>
        <w:t>“real world”. (p.131)</w:t>
      </w:r>
    </w:p>
    <w:p w:rsidR="002B619E" w:rsidRPr="009307CE" w:rsidRDefault="002B619E" w:rsidP="00A0691F">
      <w:pPr>
        <w:spacing w:line="480" w:lineRule="auto"/>
        <w:ind w:firstLine="720"/>
        <w:rPr>
          <w:rFonts w:asciiTheme="majorHAnsi" w:hAnsiTheme="majorHAnsi" w:cs="Arial"/>
          <w:sz w:val="24"/>
          <w:szCs w:val="24"/>
        </w:rPr>
      </w:pPr>
      <w:r w:rsidRPr="009307CE">
        <w:rPr>
          <w:rFonts w:asciiTheme="majorHAnsi" w:hAnsiTheme="majorHAnsi" w:cs="Arial"/>
          <w:sz w:val="24"/>
          <w:szCs w:val="24"/>
        </w:rPr>
        <w:t xml:space="preserve">In contrast, </w:t>
      </w:r>
      <w:r w:rsidR="007C5DBA" w:rsidRPr="009307CE">
        <w:rPr>
          <w:rFonts w:asciiTheme="majorHAnsi" w:hAnsiTheme="majorHAnsi" w:cs="Arial"/>
          <w:sz w:val="24"/>
          <w:szCs w:val="24"/>
        </w:rPr>
        <w:t xml:space="preserve">Brown, Cummins and Sayers (2007) have written the book </w:t>
      </w:r>
      <w:r w:rsidR="007C5DBA" w:rsidRPr="009307CE">
        <w:rPr>
          <w:rFonts w:asciiTheme="majorHAnsi" w:hAnsiTheme="majorHAnsi" w:cs="Arial"/>
          <w:i/>
          <w:sz w:val="24"/>
          <w:szCs w:val="24"/>
        </w:rPr>
        <w:t>Literacy, Technology, and Diversity: Teaching for Success in Changing Times</w:t>
      </w:r>
      <w:r w:rsidR="007C5DBA" w:rsidRPr="009307CE">
        <w:rPr>
          <w:rFonts w:asciiTheme="majorHAnsi" w:hAnsiTheme="majorHAnsi" w:cs="Arial"/>
          <w:sz w:val="24"/>
          <w:szCs w:val="24"/>
        </w:rPr>
        <w:t xml:space="preserve">.  The literature suggests that the norm today in urban schools is “cultural and linguistic diversity” in North America and Europe. </w:t>
      </w:r>
      <w:r w:rsidR="00CD4AC5" w:rsidRPr="009307CE">
        <w:rPr>
          <w:rFonts w:asciiTheme="majorHAnsi" w:hAnsiTheme="majorHAnsi" w:cs="Arial"/>
          <w:sz w:val="24"/>
          <w:szCs w:val="24"/>
        </w:rPr>
        <w:t>Pedagogical f</w:t>
      </w:r>
      <w:r w:rsidR="007C5DBA" w:rsidRPr="009307CE">
        <w:rPr>
          <w:rFonts w:asciiTheme="majorHAnsi" w:hAnsiTheme="majorHAnsi" w:cs="Arial"/>
          <w:sz w:val="24"/>
          <w:szCs w:val="24"/>
        </w:rPr>
        <w:t xml:space="preserve">ramework for addressing these issues </w:t>
      </w:r>
      <w:r w:rsidR="00CD4AC5" w:rsidRPr="009307CE">
        <w:rPr>
          <w:rFonts w:asciiTheme="majorHAnsi" w:hAnsiTheme="majorHAnsi" w:cs="Arial"/>
          <w:sz w:val="24"/>
          <w:szCs w:val="24"/>
        </w:rPr>
        <w:t xml:space="preserve">will </w:t>
      </w:r>
      <w:r w:rsidR="007C5DBA" w:rsidRPr="009307CE">
        <w:rPr>
          <w:rFonts w:asciiTheme="majorHAnsi" w:hAnsiTheme="majorHAnsi" w:cs="Arial"/>
          <w:sz w:val="24"/>
          <w:szCs w:val="24"/>
        </w:rPr>
        <w:t xml:space="preserve">increase literacy (p.40).  </w:t>
      </w:r>
      <w:r w:rsidR="00571604" w:rsidRPr="009307CE">
        <w:rPr>
          <w:rFonts w:asciiTheme="majorHAnsi" w:hAnsiTheme="majorHAnsi" w:cs="Arial"/>
          <w:sz w:val="24"/>
          <w:szCs w:val="24"/>
        </w:rPr>
        <w:t>The more</w:t>
      </w:r>
      <w:r w:rsidR="00C34529" w:rsidRPr="009307CE">
        <w:rPr>
          <w:rFonts w:asciiTheme="majorHAnsi" w:hAnsiTheme="majorHAnsi" w:cs="Arial"/>
          <w:sz w:val="24"/>
          <w:szCs w:val="24"/>
        </w:rPr>
        <w:t xml:space="preserve"> students experience, the more they are ready for the world.  They need </w:t>
      </w:r>
      <w:r w:rsidR="005565D6" w:rsidRPr="009307CE">
        <w:rPr>
          <w:rFonts w:asciiTheme="majorHAnsi" w:hAnsiTheme="majorHAnsi" w:cs="Arial"/>
          <w:sz w:val="24"/>
          <w:szCs w:val="24"/>
        </w:rPr>
        <w:t>exposure</w:t>
      </w:r>
      <w:r w:rsidR="00C34529" w:rsidRPr="009307CE">
        <w:rPr>
          <w:rFonts w:asciiTheme="majorHAnsi" w:hAnsiTheme="majorHAnsi" w:cs="Arial"/>
          <w:sz w:val="24"/>
          <w:szCs w:val="24"/>
        </w:rPr>
        <w:t xml:space="preserve"> to prior knowledge, skills, beliefs, and concepts (p.40). </w:t>
      </w:r>
      <w:r w:rsidR="00571604" w:rsidRPr="009307CE">
        <w:rPr>
          <w:rFonts w:asciiTheme="majorHAnsi" w:hAnsiTheme="majorHAnsi" w:cs="Arial"/>
          <w:sz w:val="24"/>
          <w:szCs w:val="24"/>
        </w:rPr>
        <w:t xml:space="preserve">Brown, Cummins and Sayers respond to the idea of learning by stating, </w:t>
      </w:r>
      <w:r w:rsidR="00C34529" w:rsidRPr="009307CE">
        <w:rPr>
          <w:rFonts w:asciiTheme="majorHAnsi" w:hAnsiTheme="majorHAnsi" w:cs="Arial"/>
          <w:sz w:val="24"/>
          <w:szCs w:val="24"/>
        </w:rPr>
        <w:t>“Students must be provided with opportunities to learn with understanding in order to transform information</w:t>
      </w:r>
      <w:r w:rsidR="005565D6" w:rsidRPr="009307CE">
        <w:rPr>
          <w:rFonts w:asciiTheme="majorHAnsi" w:hAnsiTheme="majorHAnsi" w:cs="Arial"/>
          <w:sz w:val="24"/>
          <w:szCs w:val="24"/>
        </w:rPr>
        <w:t>.” The authors then state,</w:t>
      </w:r>
      <w:r w:rsidR="00C34529" w:rsidRPr="009307CE">
        <w:rPr>
          <w:rFonts w:asciiTheme="majorHAnsi" w:hAnsiTheme="majorHAnsi" w:cs="Arial"/>
          <w:sz w:val="24"/>
          <w:szCs w:val="24"/>
        </w:rPr>
        <w:t xml:space="preserve"> </w:t>
      </w:r>
      <w:r w:rsidR="005565D6" w:rsidRPr="009307CE">
        <w:rPr>
          <w:rFonts w:asciiTheme="majorHAnsi" w:hAnsiTheme="majorHAnsi" w:cs="Arial"/>
          <w:sz w:val="24"/>
          <w:szCs w:val="24"/>
        </w:rPr>
        <w:t>“D</w:t>
      </w:r>
      <w:r w:rsidR="00C34529" w:rsidRPr="009307CE">
        <w:rPr>
          <w:rFonts w:asciiTheme="majorHAnsi" w:hAnsiTheme="majorHAnsi" w:cs="Arial"/>
          <w:sz w:val="24"/>
          <w:szCs w:val="24"/>
        </w:rPr>
        <w:t xml:space="preserve">eeper levels of understanding are required to transfer knowledge from one </w:t>
      </w:r>
      <w:r w:rsidR="00C34529" w:rsidRPr="009307CE">
        <w:rPr>
          <w:rFonts w:asciiTheme="majorHAnsi" w:hAnsiTheme="majorHAnsi" w:cs="Arial"/>
          <w:sz w:val="24"/>
          <w:szCs w:val="24"/>
        </w:rPr>
        <w:lastRenderedPageBreak/>
        <w:t>context to another” (p. 43).</w:t>
      </w:r>
      <w:r w:rsidR="007F63EF" w:rsidRPr="009307CE">
        <w:rPr>
          <w:rFonts w:asciiTheme="majorHAnsi" w:hAnsiTheme="majorHAnsi" w:cs="Arial"/>
          <w:sz w:val="24"/>
          <w:szCs w:val="24"/>
        </w:rPr>
        <w:t xml:space="preserve">  </w:t>
      </w:r>
      <w:r w:rsidR="00571604" w:rsidRPr="009307CE">
        <w:rPr>
          <w:rFonts w:asciiTheme="majorHAnsi" w:hAnsiTheme="majorHAnsi" w:cs="Arial"/>
          <w:sz w:val="24"/>
          <w:szCs w:val="24"/>
        </w:rPr>
        <w:t>Students have opportunities to learn the maximum for their Zone Proximal Developmental level and the more they learn through inquiry and experience, the more they</w:t>
      </w:r>
      <w:r w:rsidR="005565D6" w:rsidRPr="009307CE">
        <w:rPr>
          <w:rFonts w:asciiTheme="majorHAnsi" w:hAnsiTheme="majorHAnsi" w:cs="Arial"/>
          <w:sz w:val="24"/>
          <w:szCs w:val="24"/>
        </w:rPr>
        <w:t xml:space="preserve"> will understand and transfer. Brown, Cummins and Sayers believe </w:t>
      </w:r>
      <w:r w:rsidR="007F63EF" w:rsidRPr="009307CE">
        <w:rPr>
          <w:rFonts w:asciiTheme="majorHAnsi" w:hAnsiTheme="majorHAnsi" w:cs="Arial"/>
          <w:sz w:val="24"/>
          <w:szCs w:val="24"/>
        </w:rPr>
        <w:t xml:space="preserve">students should eventually </w:t>
      </w:r>
      <w:r w:rsidR="005565D6" w:rsidRPr="009307CE">
        <w:rPr>
          <w:rFonts w:asciiTheme="majorHAnsi" w:hAnsiTheme="majorHAnsi" w:cs="Arial"/>
          <w:sz w:val="24"/>
          <w:szCs w:val="24"/>
        </w:rPr>
        <w:t>develop as</w:t>
      </w:r>
      <w:r w:rsidR="007F63EF" w:rsidRPr="009307CE">
        <w:rPr>
          <w:rFonts w:asciiTheme="majorHAnsi" w:hAnsiTheme="majorHAnsi" w:cs="Arial"/>
          <w:sz w:val="24"/>
          <w:szCs w:val="24"/>
        </w:rPr>
        <w:t xml:space="preserve"> </w:t>
      </w:r>
      <w:proofErr w:type="spellStart"/>
      <w:r w:rsidR="007F63EF" w:rsidRPr="009307CE">
        <w:rPr>
          <w:rFonts w:asciiTheme="majorHAnsi" w:hAnsiTheme="majorHAnsi" w:cs="Arial"/>
          <w:sz w:val="24"/>
          <w:szCs w:val="24"/>
        </w:rPr>
        <w:t>metacognitive</w:t>
      </w:r>
      <w:proofErr w:type="spellEnd"/>
      <w:r w:rsidR="007F63EF" w:rsidRPr="009307CE">
        <w:rPr>
          <w:rFonts w:asciiTheme="majorHAnsi" w:hAnsiTheme="majorHAnsi" w:cs="Arial"/>
          <w:sz w:val="24"/>
          <w:szCs w:val="24"/>
        </w:rPr>
        <w:t xml:space="preserve"> learners with the correct support and pedagogical instruction (43).</w:t>
      </w:r>
    </w:p>
    <w:p w:rsidR="00EF1923" w:rsidRPr="009307CE" w:rsidRDefault="001F1044" w:rsidP="00A0691F">
      <w:pPr>
        <w:spacing w:line="480" w:lineRule="auto"/>
        <w:ind w:firstLine="720"/>
        <w:rPr>
          <w:rFonts w:asciiTheme="majorHAnsi" w:hAnsiTheme="majorHAnsi" w:cs="Arial"/>
          <w:sz w:val="24"/>
          <w:szCs w:val="24"/>
        </w:rPr>
      </w:pPr>
      <w:r w:rsidRPr="009307CE">
        <w:rPr>
          <w:rFonts w:asciiTheme="majorHAnsi" w:hAnsiTheme="majorHAnsi" w:cs="Arial"/>
          <w:sz w:val="24"/>
          <w:szCs w:val="24"/>
        </w:rPr>
        <w:t>Although children attend school daily, there still</w:t>
      </w:r>
      <w:r w:rsidR="00D0332F" w:rsidRPr="009307CE">
        <w:rPr>
          <w:rFonts w:asciiTheme="majorHAnsi" w:hAnsiTheme="majorHAnsi" w:cs="Arial"/>
          <w:sz w:val="24"/>
          <w:szCs w:val="24"/>
        </w:rPr>
        <w:t xml:space="preserve"> </w:t>
      </w:r>
      <w:r w:rsidRPr="009307CE">
        <w:rPr>
          <w:rFonts w:asciiTheme="majorHAnsi" w:hAnsiTheme="majorHAnsi" w:cs="Arial"/>
          <w:sz w:val="24"/>
          <w:szCs w:val="24"/>
        </w:rPr>
        <w:t>“</w:t>
      </w:r>
      <w:r w:rsidR="00D0332F" w:rsidRPr="009307CE">
        <w:rPr>
          <w:rFonts w:asciiTheme="majorHAnsi" w:hAnsiTheme="majorHAnsi" w:cs="Arial"/>
          <w:sz w:val="24"/>
          <w:szCs w:val="24"/>
        </w:rPr>
        <w:t xml:space="preserve">is an urgent necessity to teach for deep understanding and critical literacy;” says Brown, Cummins and Sayers (2007); “The survival of democratic institutions depends on it” (p.46).  </w:t>
      </w:r>
      <w:r w:rsidR="00EF1923" w:rsidRPr="009307CE">
        <w:rPr>
          <w:rFonts w:asciiTheme="majorHAnsi" w:hAnsiTheme="majorHAnsi" w:cs="Arial"/>
          <w:sz w:val="24"/>
          <w:szCs w:val="24"/>
        </w:rPr>
        <w:t>In order to achieve pedagogical knowledge, multiliteracies require presence in schools. T</w:t>
      </w:r>
      <w:r w:rsidRPr="009307CE">
        <w:rPr>
          <w:rFonts w:asciiTheme="majorHAnsi" w:hAnsiTheme="majorHAnsi" w:cs="Arial"/>
          <w:sz w:val="24"/>
          <w:szCs w:val="24"/>
        </w:rPr>
        <w:t>h</w:t>
      </w:r>
      <w:r w:rsidR="00EF1923" w:rsidRPr="009307CE">
        <w:rPr>
          <w:rFonts w:asciiTheme="majorHAnsi" w:hAnsiTheme="majorHAnsi" w:cs="Arial"/>
          <w:sz w:val="24"/>
          <w:szCs w:val="24"/>
        </w:rPr>
        <w:t>e authors</w:t>
      </w:r>
      <w:r w:rsidRPr="009307CE">
        <w:rPr>
          <w:rFonts w:asciiTheme="majorHAnsi" w:hAnsiTheme="majorHAnsi" w:cs="Arial"/>
          <w:sz w:val="24"/>
          <w:szCs w:val="24"/>
        </w:rPr>
        <w:t xml:space="preserve"> believe</w:t>
      </w:r>
      <w:r w:rsidR="00D0332F" w:rsidRPr="009307CE">
        <w:rPr>
          <w:rFonts w:asciiTheme="majorHAnsi" w:hAnsiTheme="majorHAnsi" w:cs="Arial"/>
          <w:sz w:val="24"/>
          <w:szCs w:val="24"/>
        </w:rPr>
        <w:t xml:space="preserve"> m</w:t>
      </w:r>
      <w:r w:rsidRPr="009307CE">
        <w:rPr>
          <w:rFonts w:asciiTheme="majorHAnsi" w:hAnsiTheme="majorHAnsi" w:cs="Arial"/>
          <w:sz w:val="24"/>
          <w:szCs w:val="24"/>
        </w:rPr>
        <w:t xml:space="preserve">ultiliteracies </w:t>
      </w:r>
      <w:r w:rsidR="00D0332F" w:rsidRPr="009307CE">
        <w:rPr>
          <w:rFonts w:asciiTheme="majorHAnsi" w:hAnsiTheme="majorHAnsi" w:cs="Arial"/>
          <w:sz w:val="24"/>
          <w:szCs w:val="24"/>
        </w:rPr>
        <w:t xml:space="preserve">support culture and diversity, as well as a broad range of topics to support and expand reading and writing skills (p.46).  </w:t>
      </w:r>
      <w:r w:rsidR="00EF1923" w:rsidRPr="009307CE">
        <w:rPr>
          <w:rFonts w:asciiTheme="majorHAnsi" w:hAnsiTheme="majorHAnsi" w:cs="Arial"/>
          <w:sz w:val="24"/>
          <w:szCs w:val="24"/>
        </w:rPr>
        <w:t xml:space="preserve">Using multiliteracies daily can assist with comprehending and developing language. </w:t>
      </w:r>
    </w:p>
    <w:p w:rsidR="007F63EF" w:rsidRPr="009307CE" w:rsidRDefault="00D0332F" w:rsidP="00A0691F">
      <w:pPr>
        <w:spacing w:line="480" w:lineRule="auto"/>
        <w:ind w:firstLine="720"/>
        <w:rPr>
          <w:rFonts w:asciiTheme="majorHAnsi" w:hAnsiTheme="majorHAnsi" w:cs="Arial"/>
          <w:sz w:val="24"/>
          <w:szCs w:val="24"/>
        </w:rPr>
      </w:pPr>
      <w:r w:rsidRPr="009307CE">
        <w:rPr>
          <w:rFonts w:asciiTheme="majorHAnsi" w:hAnsiTheme="majorHAnsi" w:cs="Arial"/>
          <w:sz w:val="24"/>
          <w:szCs w:val="24"/>
        </w:rPr>
        <w:t xml:space="preserve">Literacy and academic language development among low-income and English Language Learners (ELLs) may require a more rigorous instructional method, or a different approach to ensure that all learners comprehend the curriculum (p.49).  </w:t>
      </w:r>
      <w:r w:rsidR="00DB0079" w:rsidRPr="009307CE">
        <w:rPr>
          <w:rFonts w:asciiTheme="majorHAnsi" w:hAnsiTheme="majorHAnsi" w:cs="Arial"/>
          <w:sz w:val="24"/>
          <w:szCs w:val="24"/>
        </w:rPr>
        <w:t xml:space="preserve">ELL students are in the process of breaking down and apprehending a whole new language. </w:t>
      </w:r>
      <w:r w:rsidR="005565D6" w:rsidRPr="009307CE">
        <w:rPr>
          <w:rFonts w:asciiTheme="majorHAnsi" w:hAnsiTheme="majorHAnsi" w:cs="Arial"/>
          <w:sz w:val="24"/>
          <w:szCs w:val="24"/>
        </w:rPr>
        <w:t xml:space="preserve">Brown, </w:t>
      </w:r>
      <w:proofErr w:type="spellStart"/>
      <w:r w:rsidR="005565D6" w:rsidRPr="009307CE">
        <w:rPr>
          <w:rFonts w:asciiTheme="majorHAnsi" w:hAnsiTheme="majorHAnsi" w:cs="Arial"/>
          <w:sz w:val="24"/>
          <w:szCs w:val="24"/>
        </w:rPr>
        <w:t>Cummons</w:t>
      </w:r>
      <w:proofErr w:type="spellEnd"/>
      <w:r w:rsidR="005565D6" w:rsidRPr="009307CE">
        <w:rPr>
          <w:rFonts w:asciiTheme="majorHAnsi" w:hAnsiTheme="majorHAnsi" w:cs="Arial"/>
          <w:sz w:val="24"/>
          <w:szCs w:val="24"/>
        </w:rPr>
        <w:t xml:space="preserve"> and Sayers (2007) present</w:t>
      </w:r>
      <w:r w:rsidRPr="009307CE">
        <w:rPr>
          <w:rFonts w:asciiTheme="majorHAnsi" w:hAnsiTheme="majorHAnsi" w:cs="Arial"/>
          <w:sz w:val="24"/>
          <w:szCs w:val="24"/>
        </w:rPr>
        <w:t xml:space="preserve"> three aspects of proficiency in a language that must be focused on with ELLs:</w:t>
      </w:r>
    </w:p>
    <w:p w:rsidR="00D0332F" w:rsidRPr="009307CE" w:rsidRDefault="00D0332F" w:rsidP="00D0332F">
      <w:pPr>
        <w:pStyle w:val="ListParagraph"/>
        <w:numPr>
          <w:ilvl w:val="0"/>
          <w:numId w:val="1"/>
        </w:numPr>
        <w:spacing w:line="480" w:lineRule="auto"/>
        <w:rPr>
          <w:rFonts w:asciiTheme="majorHAnsi" w:hAnsiTheme="majorHAnsi" w:cs="Arial"/>
          <w:sz w:val="24"/>
          <w:szCs w:val="24"/>
        </w:rPr>
      </w:pPr>
      <w:r w:rsidRPr="009307CE">
        <w:rPr>
          <w:rFonts w:asciiTheme="majorHAnsi" w:hAnsiTheme="majorHAnsi" w:cs="Arial"/>
          <w:sz w:val="24"/>
          <w:szCs w:val="24"/>
        </w:rPr>
        <w:t>Conversational fluency-the ability to carry on a conversation in familiar face-face situations.</w:t>
      </w:r>
    </w:p>
    <w:p w:rsidR="00D0332F" w:rsidRPr="009307CE" w:rsidRDefault="00D0332F" w:rsidP="00D0332F">
      <w:pPr>
        <w:pStyle w:val="ListParagraph"/>
        <w:numPr>
          <w:ilvl w:val="0"/>
          <w:numId w:val="1"/>
        </w:numPr>
        <w:spacing w:line="480" w:lineRule="auto"/>
        <w:rPr>
          <w:rFonts w:asciiTheme="majorHAnsi" w:hAnsiTheme="majorHAnsi" w:cs="Arial"/>
          <w:sz w:val="24"/>
          <w:szCs w:val="24"/>
        </w:rPr>
      </w:pPr>
      <w:r w:rsidRPr="009307CE">
        <w:rPr>
          <w:rFonts w:asciiTheme="majorHAnsi" w:hAnsiTheme="majorHAnsi" w:cs="Arial"/>
          <w:sz w:val="24"/>
          <w:szCs w:val="24"/>
        </w:rPr>
        <w:lastRenderedPageBreak/>
        <w:t>Discrete Language Skills-that involve the learning of the rule-governed aspects of language with generalizations permitted.  Language can be learned through direct instruction or literacy immersion.</w:t>
      </w:r>
    </w:p>
    <w:p w:rsidR="00256163" w:rsidRPr="009307CE" w:rsidRDefault="00D0332F" w:rsidP="00D0332F">
      <w:pPr>
        <w:pStyle w:val="ListParagraph"/>
        <w:numPr>
          <w:ilvl w:val="0"/>
          <w:numId w:val="1"/>
        </w:numPr>
        <w:spacing w:line="480" w:lineRule="auto"/>
        <w:rPr>
          <w:rFonts w:asciiTheme="majorHAnsi" w:hAnsiTheme="majorHAnsi" w:cs="Arial"/>
          <w:sz w:val="24"/>
          <w:szCs w:val="24"/>
        </w:rPr>
      </w:pPr>
      <w:r w:rsidRPr="009307CE">
        <w:rPr>
          <w:rFonts w:asciiTheme="majorHAnsi" w:hAnsiTheme="majorHAnsi" w:cs="Arial"/>
          <w:sz w:val="24"/>
          <w:szCs w:val="24"/>
        </w:rPr>
        <w:t xml:space="preserve">Academic Language Proficiency- the knowledge of the less frequent vocabulary </w:t>
      </w:r>
      <w:r w:rsidR="00256163" w:rsidRPr="009307CE">
        <w:rPr>
          <w:rFonts w:asciiTheme="majorHAnsi" w:hAnsiTheme="majorHAnsi" w:cs="Arial"/>
          <w:sz w:val="24"/>
          <w:szCs w:val="24"/>
        </w:rPr>
        <w:t>of English as well as the ability to interpret and produce increasingly complex written language (p.50).</w:t>
      </w:r>
    </w:p>
    <w:p w:rsidR="00D0332F" w:rsidRPr="009307CE" w:rsidRDefault="00256163" w:rsidP="00DB0079">
      <w:pPr>
        <w:spacing w:line="480" w:lineRule="auto"/>
        <w:ind w:firstLine="720"/>
        <w:rPr>
          <w:rFonts w:asciiTheme="majorHAnsi" w:hAnsiTheme="majorHAnsi" w:cs="Arial"/>
          <w:sz w:val="24"/>
          <w:szCs w:val="24"/>
        </w:rPr>
      </w:pPr>
      <w:r w:rsidRPr="009307CE">
        <w:rPr>
          <w:rFonts w:asciiTheme="majorHAnsi" w:hAnsiTheme="majorHAnsi" w:cs="Arial"/>
          <w:sz w:val="24"/>
          <w:szCs w:val="24"/>
        </w:rPr>
        <w:t xml:space="preserve">The research </w:t>
      </w:r>
      <w:r w:rsidR="00DB0079" w:rsidRPr="009307CE">
        <w:rPr>
          <w:rFonts w:asciiTheme="majorHAnsi" w:hAnsiTheme="majorHAnsi" w:cs="Arial"/>
          <w:sz w:val="24"/>
          <w:szCs w:val="24"/>
        </w:rPr>
        <w:t xml:space="preserve">provided in </w:t>
      </w:r>
      <w:r w:rsidR="00DB0079" w:rsidRPr="009307CE">
        <w:rPr>
          <w:rFonts w:asciiTheme="majorHAnsi" w:hAnsiTheme="majorHAnsi" w:cs="Arial"/>
          <w:i/>
          <w:sz w:val="24"/>
          <w:szCs w:val="24"/>
        </w:rPr>
        <w:t>Literacy, Technology, and Diversity: Teaching for Success in Changing Times</w:t>
      </w:r>
      <w:r w:rsidR="00DB0079" w:rsidRPr="009307CE">
        <w:rPr>
          <w:rFonts w:asciiTheme="majorHAnsi" w:hAnsiTheme="majorHAnsi" w:cs="Arial"/>
          <w:sz w:val="24"/>
          <w:szCs w:val="24"/>
        </w:rPr>
        <w:t xml:space="preserve"> </w:t>
      </w:r>
      <w:r w:rsidRPr="009307CE">
        <w:rPr>
          <w:rFonts w:asciiTheme="majorHAnsi" w:hAnsiTheme="majorHAnsi" w:cs="Arial"/>
          <w:sz w:val="24"/>
          <w:szCs w:val="24"/>
        </w:rPr>
        <w:t xml:space="preserve">shows that between the grades 4-11, gaps begin to form in achievement and the language can become “overwhelming” (p.53).  </w:t>
      </w:r>
      <w:r w:rsidR="00546259" w:rsidRPr="009307CE">
        <w:rPr>
          <w:rFonts w:asciiTheme="majorHAnsi" w:hAnsiTheme="majorHAnsi" w:cs="Arial"/>
          <w:sz w:val="24"/>
          <w:szCs w:val="24"/>
        </w:rPr>
        <w:t xml:space="preserve">This supports the reason of importance </w:t>
      </w:r>
      <w:r w:rsidRPr="009307CE">
        <w:rPr>
          <w:rFonts w:asciiTheme="majorHAnsi" w:hAnsiTheme="majorHAnsi" w:cs="Arial"/>
          <w:sz w:val="24"/>
          <w:szCs w:val="24"/>
        </w:rPr>
        <w:t>to use pedagogical knowledge and build upon what the student</w:t>
      </w:r>
      <w:r w:rsidR="00DB0079" w:rsidRPr="009307CE">
        <w:rPr>
          <w:rFonts w:asciiTheme="majorHAnsi" w:hAnsiTheme="majorHAnsi" w:cs="Arial"/>
          <w:sz w:val="24"/>
          <w:szCs w:val="24"/>
        </w:rPr>
        <w:t>s</w:t>
      </w:r>
      <w:r w:rsidRPr="009307CE">
        <w:rPr>
          <w:rFonts w:asciiTheme="majorHAnsi" w:hAnsiTheme="majorHAnsi" w:cs="Arial"/>
          <w:sz w:val="24"/>
          <w:szCs w:val="24"/>
        </w:rPr>
        <w:t xml:space="preserve"> already know.  </w:t>
      </w:r>
      <w:r w:rsidR="00A85DE9" w:rsidRPr="009307CE">
        <w:rPr>
          <w:rFonts w:asciiTheme="majorHAnsi" w:hAnsiTheme="majorHAnsi" w:cs="Arial"/>
          <w:sz w:val="24"/>
          <w:szCs w:val="24"/>
        </w:rPr>
        <w:t>Another</w:t>
      </w:r>
      <w:r w:rsidRPr="009307CE">
        <w:rPr>
          <w:rFonts w:asciiTheme="majorHAnsi" w:hAnsiTheme="majorHAnsi" w:cs="Arial"/>
          <w:sz w:val="24"/>
          <w:szCs w:val="24"/>
        </w:rPr>
        <w:t xml:space="preserve"> </w:t>
      </w:r>
      <w:r w:rsidR="00A85DE9" w:rsidRPr="009307CE">
        <w:rPr>
          <w:rFonts w:asciiTheme="majorHAnsi" w:hAnsiTheme="majorHAnsi" w:cs="Arial"/>
          <w:sz w:val="24"/>
          <w:szCs w:val="24"/>
        </w:rPr>
        <w:t>issue with learn</w:t>
      </w:r>
      <w:r w:rsidR="00546259" w:rsidRPr="009307CE">
        <w:rPr>
          <w:rFonts w:asciiTheme="majorHAnsi" w:hAnsiTheme="majorHAnsi" w:cs="Arial"/>
          <w:sz w:val="24"/>
          <w:szCs w:val="24"/>
        </w:rPr>
        <w:t xml:space="preserve">ing English academic language deals with the lack of </w:t>
      </w:r>
      <w:r w:rsidR="00A85DE9" w:rsidRPr="009307CE">
        <w:rPr>
          <w:rFonts w:asciiTheme="majorHAnsi" w:hAnsiTheme="majorHAnsi" w:cs="Arial"/>
          <w:sz w:val="24"/>
          <w:szCs w:val="24"/>
        </w:rPr>
        <w:t>exposure</w:t>
      </w:r>
      <w:r w:rsidRPr="009307CE">
        <w:rPr>
          <w:rFonts w:asciiTheme="majorHAnsi" w:hAnsiTheme="majorHAnsi" w:cs="Arial"/>
          <w:sz w:val="24"/>
          <w:szCs w:val="24"/>
        </w:rPr>
        <w:t xml:space="preserve"> to many experiences</w:t>
      </w:r>
      <w:r w:rsidR="00A85DE9" w:rsidRPr="009307CE">
        <w:rPr>
          <w:rFonts w:asciiTheme="majorHAnsi" w:hAnsiTheme="majorHAnsi" w:cs="Arial"/>
          <w:sz w:val="24"/>
          <w:szCs w:val="24"/>
        </w:rPr>
        <w:t xml:space="preserve"> with low-income students and ELLs, </w:t>
      </w:r>
      <w:r w:rsidRPr="009307CE">
        <w:rPr>
          <w:rFonts w:asciiTheme="majorHAnsi" w:hAnsiTheme="majorHAnsi" w:cs="Arial"/>
          <w:sz w:val="24"/>
          <w:szCs w:val="24"/>
        </w:rPr>
        <w:t xml:space="preserve">and therefore </w:t>
      </w:r>
      <w:proofErr w:type="gramStart"/>
      <w:r w:rsidRPr="009307CE">
        <w:rPr>
          <w:rFonts w:asciiTheme="majorHAnsi" w:hAnsiTheme="majorHAnsi" w:cs="Arial"/>
          <w:sz w:val="24"/>
          <w:szCs w:val="24"/>
        </w:rPr>
        <w:t>have</w:t>
      </w:r>
      <w:proofErr w:type="gramEnd"/>
      <w:r w:rsidRPr="009307CE">
        <w:rPr>
          <w:rFonts w:asciiTheme="majorHAnsi" w:hAnsiTheme="majorHAnsi" w:cs="Arial"/>
          <w:sz w:val="24"/>
          <w:szCs w:val="24"/>
        </w:rPr>
        <w:t xml:space="preserve"> conflicts with connecting prior knowledge to understand the new material (p.55).  This reason has become one of the major explanations as to why there are scripted texts for students who have trouble connecting prior knowledge with new concepts.  The skills can b</w:t>
      </w:r>
      <w:r w:rsidR="00546259" w:rsidRPr="009307CE">
        <w:rPr>
          <w:rFonts w:asciiTheme="majorHAnsi" w:hAnsiTheme="majorHAnsi" w:cs="Arial"/>
          <w:sz w:val="24"/>
          <w:szCs w:val="24"/>
        </w:rPr>
        <w:t xml:space="preserve">e taught in isolation and </w:t>
      </w:r>
      <w:r w:rsidRPr="009307CE">
        <w:rPr>
          <w:rFonts w:asciiTheme="majorHAnsi" w:hAnsiTheme="majorHAnsi" w:cs="Arial"/>
          <w:sz w:val="24"/>
          <w:szCs w:val="24"/>
        </w:rPr>
        <w:t xml:space="preserve">considered </w:t>
      </w:r>
      <w:r w:rsidR="00546259" w:rsidRPr="009307CE">
        <w:rPr>
          <w:rFonts w:asciiTheme="majorHAnsi" w:hAnsiTheme="majorHAnsi" w:cs="Arial"/>
          <w:sz w:val="24"/>
          <w:szCs w:val="24"/>
        </w:rPr>
        <w:t>successful</w:t>
      </w:r>
      <w:r w:rsidRPr="009307CE">
        <w:rPr>
          <w:rFonts w:asciiTheme="majorHAnsi" w:hAnsiTheme="majorHAnsi" w:cs="Arial"/>
          <w:sz w:val="24"/>
          <w:szCs w:val="24"/>
        </w:rPr>
        <w:t xml:space="preserve"> for students who need specific </w:t>
      </w:r>
      <w:r w:rsidR="00D54166" w:rsidRPr="009307CE">
        <w:rPr>
          <w:rFonts w:asciiTheme="majorHAnsi" w:hAnsiTheme="majorHAnsi" w:cs="Arial"/>
          <w:sz w:val="24"/>
          <w:szCs w:val="24"/>
        </w:rPr>
        <w:t>expertise</w:t>
      </w:r>
      <w:r w:rsidR="00546259" w:rsidRPr="009307CE">
        <w:rPr>
          <w:rFonts w:asciiTheme="majorHAnsi" w:hAnsiTheme="majorHAnsi" w:cs="Arial"/>
          <w:sz w:val="24"/>
          <w:szCs w:val="24"/>
        </w:rPr>
        <w:t>, but</w:t>
      </w:r>
      <w:r w:rsidRPr="009307CE">
        <w:rPr>
          <w:rFonts w:asciiTheme="majorHAnsi" w:hAnsiTheme="majorHAnsi" w:cs="Arial"/>
          <w:sz w:val="24"/>
          <w:szCs w:val="24"/>
        </w:rPr>
        <w:t xml:space="preserve"> </w:t>
      </w:r>
      <w:r w:rsidR="00D54166" w:rsidRPr="009307CE">
        <w:rPr>
          <w:rFonts w:asciiTheme="majorHAnsi" w:hAnsiTheme="majorHAnsi" w:cs="Arial"/>
          <w:sz w:val="24"/>
          <w:szCs w:val="24"/>
        </w:rPr>
        <w:t>inadequate</w:t>
      </w:r>
      <w:r w:rsidRPr="009307CE">
        <w:rPr>
          <w:rFonts w:asciiTheme="majorHAnsi" w:hAnsiTheme="majorHAnsi" w:cs="Arial"/>
          <w:sz w:val="24"/>
          <w:szCs w:val="24"/>
        </w:rPr>
        <w:t xml:space="preserve"> for students who enjoy immersion literacy (p.58-61). </w:t>
      </w:r>
      <w:r w:rsidR="00A85DE9" w:rsidRPr="009307CE">
        <w:rPr>
          <w:rFonts w:asciiTheme="majorHAnsi" w:hAnsiTheme="majorHAnsi" w:cs="Arial"/>
          <w:sz w:val="24"/>
          <w:szCs w:val="24"/>
        </w:rPr>
        <w:t xml:space="preserve">Either way, </w:t>
      </w:r>
      <w:r w:rsidR="00546259" w:rsidRPr="009307CE">
        <w:rPr>
          <w:rFonts w:asciiTheme="majorHAnsi" w:hAnsiTheme="majorHAnsi" w:cs="Arial"/>
          <w:sz w:val="24"/>
          <w:szCs w:val="24"/>
        </w:rPr>
        <w:t>students ma</w:t>
      </w:r>
      <w:r w:rsidR="00A85DE9" w:rsidRPr="009307CE">
        <w:rPr>
          <w:rFonts w:asciiTheme="majorHAnsi" w:hAnsiTheme="majorHAnsi" w:cs="Arial"/>
          <w:sz w:val="24"/>
          <w:szCs w:val="24"/>
        </w:rPr>
        <w:t xml:space="preserve">y not grasp all of the information presented.  Technology can support struggling </w:t>
      </w:r>
      <w:r w:rsidR="00546259" w:rsidRPr="009307CE">
        <w:rPr>
          <w:rFonts w:asciiTheme="majorHAnsi" w:hAnsiTheme="majorHAnsi" w:cs="Arial"/>
          <w:sz w:val="24"/>
          <w:szCs w:val="24"/>
        </w:rPr>
        <w:t xml:space="preserve">students </w:t>
      </w:r>
      <w:r w:rsidR="00A85DE9" w:rsidRPr="009307CE">
        <w:rPr>
          <w:rFonts w:asciiTheme="majorHAnsi" w:hAnsiTheme="majorHAnsi" w:cs="Arial"/>
          <w:sz w:val="24"/>
          <w:szCs w:val="24"/>
        </w:rPr>
        <w:t xml:space="preserve">or </w:t>
      </w:r>
      <w:r w:rsidR="00D54166" w:rsidRPr="009307CE">
        <w:rPr>
          <w:rFonts w:asciiTheme="majorHAnsi" w:hAnsiTheme="majorHAnsi" w:cs="Arial"/>
          <w:sz w:val="24"/>
          <w:szCs w:val="24"/>
        </w:rPr>
        <w:t>challenge students to find alternative reinforcements for learning language.</w:t>
      </w:r>
    </w:p>
    <w:p w:rsidR="00F61433" w:rsidRPr="009307CE" w:rsidRDefault="00F61433" w:rsidP="00256163">
      <w:pPr>
        <w:spacing w:line="480" w:lineRule="auto"/>
        <w:rPr>
          <w:rFonts w:asciiTheme="majorHAnsi" w:hAnsiTheme="majorHAnsi" w:cs="Arial"/>
          <w:sz w:val="24"/>
          <w:szCs w:val="24"/>
        </w:rPr>
      </w:pPr>
      <w:r w:rsidRPr="009307CE">
        <w:rPr>
          <w:rFonts w:asciiTheme="majorHAnsi" w:hAnsiTheme="majorHAnsi" w:cs="Arial"/>
          <w:sz w:val="24"/>
          <w:szCs w:val="24"/>
        </w:rPr>
        <w:tab/>
      </w:r>
      <w:r w:rsidR="00391591" w:rsidRPr="009307CE">
        <w:rPr>
          <w:rFonts w:asciiTheme="majorHAnsi" w:hAnsiTheme="majorHAnsi" w:cs="Arial"/>
          <w:sz w:val="24"/>
          <w:szCs w:val="24"/>
        </w:rPr>
        <w:t>Mar Vista Elementary in Oxnard California</w:t>
      </w:r>
      <w:r w:rsidRPr="009307CE">
        <w:rPr>
          <w:rFonts w:asciiTheme="majorHAnsi" w:hAnsiTheme="majorHAnsi" w:cs="Arial"/>
          <w:color w:val="FF0000"/>
          <w:sz w:val="24"/>
          <w:szCs w:val="24"/>
        </w:rPr>
        <w:t xml:space="preserve"> </w:t>
      </w:r>
      <w:r w:rsidRPr="009307CE">
        <w:rPr>
          <w:rFonts w:asciiTheme="majorHAnsi" w:hAnsiTheme="majorHAnsi" w:cs="Arial"/>
          <w:sz w:val="24"/>
          <w:szCs w:val="24"/>
        </w:rPr>
        <w:t>had two teachers</w:t>
      </w:r>
      <w:r w:rsidR="00391591" w:rsidRPr="009307CE">
        <w:rPr>
          <w:rFonts w:asciiTheme="majorHAnsi" w:hAnsiTheme="majorHAnsi" w:cs="Arial"/>
          <w:sz w:val="24"/>
          <w:szCs w:val="24"/>
        </w:rPr>
        <w:t>, Amanda Irm</w:t>
      </w:r>
      <w:r w:rsidR="00E70FDB" w:rsidRPr="009307CE">
        <w:rPr>
          <w:rFonts w:asciiTheme="majorHAnsi" w:hAnsiTheme="majorHAnsi" w:cs="Arial"/>
          <w:sz w:val="24"/>
          <w:szCs w:val="24"/>
        </w:rPr>
        <w:t>a Perez and Michelle Singer</w:t>
      </w:r>
      <w:r w:rsidR="00546259" w:rsidRPr="009307CE">
        <w:rPr>
          <w:rFonts w:asciiTheme="majorHAnsi" w:hAnsiTheme="majorHAnsi" w:cs="Arial"/>
          <w:sz w:val="24"/>
          <w:szCs w:val="24"/>
        </w:rPr>
        <w:t>, who</w:t>
      </w:r>
      <w:r w:rsidR="00E70FDB" w:rsidRPr="009307CE">
        <w:rPr>
          <w:rFonts w:asciiTheme="majorHAnsi" w:hAnsiTheme="majorHAnsi" w:cs="Arial"/>
          <w:sz w:val="24"/>
          <w:szCs w:val="24"/>
        </w:rPr>
        <w:t xml:space="preserve"> </w:t>
      </w:r>
      <w:r w:rsidRPr="009307CE">
        <w:rPr>
          <w:rFonts w:asciiTheme="majorHAnsi" w:hAnsiTheme="majorHAnsi" w:cs="Arial"/>
          <w:sz w:val="24"/>
          <w:szCs w:val="24"/>
        </w:rPr>
        <w:t>understood that their students needed to relate to experiences and still grasp pedagogic</w:t>
      </w:r>
      <w:r w:rsidR="00546259" w:rsidRPr="009307CE">
        <w:rPr>
          <w:rFonts w:asciiTheme="majorHAnsi" w:hAnsiTheme="majorHAnsi" w:cs="Arial"/>
          <w:sz w:val="24"/>
          <w:szCs w:val="24"/>
        </w:rPr>
        <w:t>al instruction. T</w:t>
      </w:r>
      <w:r w:rsidRPr="009307CE">
        <w:rPr>
          <w:rFonts w:asciiTheme="majorHAnsi" w:hAnsiTheme="majorHAnsi" w:cs="Arial"/>
          <w:sz w:val="24"/>
          <w:szCs w:val="24"/>
        </w:rPr>
        <w:t xml:space="preserve">he teachers took the their third grade and fifth </w:t>
      </w:r>
      <w:r w:rsidRPr="009307CE">
        <w:rPr>
          <w:rFonts w:asciiTheme="majorHAnsi" w:hAnsiTheme="majorHAnsi" w:cs="Arial"/>
          <w:sz w:val="24"/>
          <w:szCs w:val="24"/>
        </w:rPr>
        <w:lastRenderedPageBreak/>
        <w:t xml:space="preserve">grade classes, and focused on Cooperative Education Movement (collaboration) , as well as Modern School Movement (pairings and wider partnership worldwide) (p.120-125).  They created Project FRESA. </w:t>
      </w:r>
    </w:p>
    <w:p w:rsidR="0070541C" w:rsidRPr="009307CE" w:rsidRDefault="005549BD" w:rsidP="00256163">
      <w:pPr>
        <w:spacing w:line="480" w:lineRule="auto"/>
        <w:rPr>
          <w:rFonts w:asciiTheme="majorHAnsi" w:hAnsiTheme="majorHAnsi" w:cs="Arial"/>
          <w:sz w:val="24"/>
          <w:szCs w:val="24"/>
        </w:rPr>
      </w:pPr>
      <w:r w:rsidRPr="009307CE">
        <w:rPr>
          <w:rFonts w:asciiTheme="majorHAnsi" w:hAnsiTheme="majorHAnsi" w:cs="Arial"/>
          <w:sz w:val="24"/>
          <w:szCs w:val="24"/>
        </w:rPr>
        <w:tab/>
        <w:t xml:space="preserve">Project FRESA began as a project </w:t>
      </w:r>
      <w:r w:rsidR="003505B6" w:rsidRPr="009307CE">
        <w:rPr>
          <w:rFonts w:asciiTheme="majorHAnsi" w:hAnsiTheme="majorHAnsi" w:cs="Arial"/>
          <w:sz w:val="24"/>
          <w:szCs w:val="24"/>
        </w:rPr>
        <w:t>to learn more about strawberries</w:t>
      </w:r>
      <w:r w:rsidRPr="009307CE">
        <w:rPr>
          <w:rFonts w:asciiTheme="majorHAnsi" w:hAnsiTheme="majorHAnsi" w:cs="Arial"/>
          <w:sz w:val="24"/>
          <w:szCs w:val="24"/>
        </w:rPr>
        <w:t xml:space="preserve">. The teachers encouraged them to use technology for research, </w:t>
      </w:r>
      <w:r w:rsidR="00AD7B8C" w:rsidRPr="009307CE">
        <w:rPr>
          <w:rFonts w:asciiTheme="majorHAnsi" w:hAnsiTheme="majorHAnsi" w:cs="Arial"/>
          <w:sz w:val="24"/>
          <w:szCs w:val="24"/>
        </w:rPr>
        <w:t>WebPages</w:t>
      </w:r>
      <w:r w:rsidR="00546259" w:rsidRPr="009307CE">
        <w:rPr>
          <w:rFonts w:asciiTheme="majorHAnsi" w:hAnsiTheme="majorHAnsi" w:cs="Arial"/>
          <w:sz w:val="24"/>
          <w:szCs w:val="24"/>
        </w:rPr>
        <w:t>, charts, graphs, e-mails, chats and blogs</w:t>
      </w:r>
      <w:r w:rsidRPr="009307CE">
        <w:rPr>
          <w:rFonts w:asciiTheme="majorHAnsi" w:hAnsiTheme="majorHAnsi" w:cs="Arial"/>
          <w:sz w:val="24"/>
          <w:szCs w:val="24"/>
        </w:rPr>
        <w:t xml:space="preserve">.  </w:t>
      </w:r>
      <w:r w:rsidR="003505B6" w:rsidRPr="009307CE">
        <w:rPr>
          <w:rFonts w:asciiTheme="majorHAnsi" w:hAnsiTheme="majorHAnsi" w:cs="Arial"/>
          <w:sz w:val="24"/>
          <w:szCs w:val="24"/>
        </w:rPr>
        <w:t xml:space="preserve">During their Friday meetings, the students explored and learned political science, history, reading, language arts and math. </w:t>
      </w:r>
      <w:r w:rsidRPr="009307CE">
        <w:rPr>
          <w:rFonts w:asciiTheme="majorHAnsi" w:hAnsiTheme="majorHAnsi" w:cs="Arial"/>
          <w:sz w:val="24"/>
          <w:szCs w:val="24"/>
        </w:rPr>
        <w:t xml:space="preserve">As they continued in their research, they learned about the unfair treatment of laborers and using pesticides.  The students wrote letters to the governor </w:t>
      </w:r>
      <w:r w:rsidR="00546259" w:rsidRPr="009307CE">
        <w:rPr>
          <w:rFonts w:asciiTheme="majorHAnsi" w:hAnsiTheme="majorHAnsi" w:cs="Arial"/>
          <w:sz w:val="24"/>
          <w:szCs w:val="24"/>
        </w:rPr>
        <w:t xml:space="preserve">of California </w:t>
      </w:r>
      <w:r w:rsidRPr="009307CE">
        <w:rPr>
          <w:rFonts w:asciiTheme="majorHAnsi" w:hAnsiTheme="majorHAnsi" w:cs="Arial"/>
          <w:sz w:val="24"/>
          <w:szCs w:val="24"/>
        </w:rPr>
        <w:t>for change</w:t>
      </w:r>
      <w:r w:rsidR="00546259" w:rsidRPr="009307CE">
        <w:rPr>
          <w:rFonts w:asciiTheme="majorHAnsi" w:hAnsiTheme="majorHAnsi" w:cs="Arial"/>
          <w:sz w:val="24"/>
          <w:szCs w:val="24"/>
        </w:rPr>
        <w:t xml:space="preserve"> in farm labor</w:t>
      </w:r>
      <w:r w:rsidRPr="009307CE">
        <w:rPr>
          <w:rFonts w:asciiTheme="majorHAnsi" w:hAnsiTheme="majorHAnsi" w:cs="Arial"/>
          <w:sz w:val="24"/>
          <w:szCs w:val="24"/>
        </w:rPr>
        <w:t xml:space="preserve">.  They blogged about their experiences and continued to teach and mentor </w:t>
      </w:r>
      <w:r w:rsidR="003505B6" w:rsidRPr="009307CE">
        <w:rPr>
          <w:rFonts w:asciiTheme="majorHAnsi" w:hAnsiTheme="majorHAnsi" w:cs="Arial"/>
          <w:sz w:val="24"/>
          <w:szCs w:val="24"/>
        </w:rPr>
        <w:t xml:space="preserve">families and younger students </w:t>
      </w:r>
      <w:r w:rsidRPr="009307CE">
        <w:rPr>
          <w:rFonts w:asciiTheme="majorHAnsi" w:hAnsiTheme="majorHAnsi" w:cs="Arial"/>
          <w:sz w:val="24"/>
          <w:szCs w:val="24"/>
        </w:rPr>
        <w:t xml:space="preserve">about their project.  It created bonds with their </w:t>
      </w:r>
      <w:r w:rsidR="003505B6" w:rsidRPr="009307CE">
        <w:rPr>
          <w:rFonts w:asciiTheme="majorHAnsi" w:hAnsiTheme="majorHAnsi" w:cs="Arial"/>
          <w:sz w:val="24"/>
          <w:szCs w:val="24"/>
        </w:rPr>
        <w:t>relatives</w:t>
      </w:r>
      <w:r w:rsidRPr="009307CE">
        <w:rPr>
          <w:rFonts w:asciiTheme="majorHAnsi" w:hAnsiTheme="majorHAnsi" w:cs="Arial"/>
          <w:sz w:val="24"/>
          <w:szCs w:val="24"/>
        </w:rPr>
        <w:t xml:space="preserve"> and </w:t>
      </w:r>
      <w:r w:rsidR="003505B6" w:rsidRPr="009307CE">
        <w:rPr>
          <w:rFonts w:asciiTheme="majorHAnsi" w:hAnsiTheme="majorHAnsi" w:cs="Arial"/>
          <w:sz w:val="24"/>
          <w:szCs w:val="24"/>
        </w:rPr>
        <w:t xml:space="preserve">farming </w:t>
      </w:r>
      <w:r w:rsidRPr="009307CE">
        <w:rPr>
          <w:rFonts w:asciiTheme="majorHAnsi" w:hAnsiTheme="majorHAnsi" w:cs="Arial"/>
          <w:sz w:val="24"/>
          <w:szCs w:val="24"/>
        </w:rPr>
        <w:t xml:space="preserve">community.  </w:t>
      </w:r>
      <w:r w:rsidR="00AD7B8C" w:rsidRPr="009307CE">
        <w:rPr>
          <w:rFonts w:asciiTheme="majorHAnsi" w:hAnsiTheme="majorHAnsi" w:cs="Arial"/>
          <w:sz w:val="24"/>
          <w:szCs w:val="24"/>
        </w:rPr>
        <w:t>Their motivation</w:t>
      </w:r>
      <w:r w:rsidR="003505B6" w:rsidRPr="009307CE">
        <w:rPr>
          <w:rFonts w:asciiTheme="majorHAnsi" w:hAnsiTheme="majorHAnsi" w:cs="Arial"/>
          <w:sz w:val="24"/>
          <w:szCs w:val="24"/>
        </w:rPr>
        <w:t xml:space="preserve"> produced success</w:t>
      </w:r>
      <w:r w:rsidRPr="009307CE">
        <w:rPr>
          <w:rFonts w:asciiTheme="majorHAnsi" w:hAnsiTheme="majorHAnsi" w:cs="Arial"/>
          <w:sz w:val="24"/>
          <w:szCs w:val="24"/>
        </w:rPr>
        <w:t xml:space="preserve"> in literacy, math and history (</w:t>
      </w:r>
      <w:r w:rsidR="005D338F" w:rsidRPr="009307CE">
        <w:rPr>
          <w:rFonts w:asciiTheme="majorHAnsi" w:hAnsiTheme="majorHAnsi" w:cs="Arial"/>
          <w:sz w:val="24"/>
          <w:szCs w:val="24"/>
        </w:rPr>
        <w:t xml:space="preserve">Brown, Cummins and Sayers, 2007, </w:t>
      </w:r>
      <w:r w:rsidRPr="009307CE">
        <w:rPr>
          <w:rFonts w:asciiTheme="majorHAnsi" w:hAnsiTheme="majorHAnsi" w:cs="Arial"/>
          <w:sz w:val="24"/>
          <w:szCs w:val="24"/>
        </w:rPr>
        <w:t>p.128-145).</w:t>
      </w:r>
      <w:r w:rsidR="003505B6" w:rsidRPr="009307CE">
        <w:rPr>
          <w:rFonts w:asciiTheme="majorHAnsi" w:hAnsiTheme="majorHAnsi" w:cs="Arial"/>
          <w:sz w:val="24"/>
          <w:szCs w:val="24"/>
        </w:rPr>
        <w:t xml:space="preserve"> Project FRESA exemplifies using multiliteracies and technology to reach all students with core subjects.</w:t>
      </w:r>
    </w:p>
    <w:p w:rsidR="003505B6" w:rsidRPr="009307CE" w:rsidRDefault="000C43C8" w:rsidP="00256163">
      <w:pPr>
        <w:spacing w:line="480" w:lineRule="auto"/>
        <w:rPr>
          <w:rFonts w:asciiTheme="majorHAnsi" w:hAnsiTheme="majorHAnsi" w:cs="Arial"/>
          <w:sz w:val="24"/>
          <w:szCs w:val="24"/>
        </w:rPr>
      </w:pPr>
      <w:r w:rsidRPr="009307CE">
        <w:rPr>
          <w:rFonts w:asciiTheme="majorHAnsi" w:hAnsiTheme="majorHAnsi" w:cs="Arial"/>
          <w:sz w:val="24"/>
          <w:szCs w:val="24"/>
        </w:rPr>
        <w:tab/>
      </w:r>
      <w:r w:rsidR="003505B6" w:rsidRPr="009307CE">
        <w:rPr>
          <w:rFonts w:asciiTheme="majorHAnsi" w:hAnsiTheme="majorHAnsi" w:cs="Arial"/>
          <w:sz w:val="24"/>
          <w:szCs w:val="24"/>
        </w:rPr>
        <w:t>The</w:t>
      </w:r>
      <w:r w:rsidRPr="009307CE">
        <w:rPr>
          <w:rFonts w:asciiTheme="majorHAnsi" w:hAnsiTheme="majorHAnsi" w:cs="Arial"/>
          <w:sz w:val="24"/>
          <w:szCs w:val="24"/>
        </w:rPr>
        <w:t xml:space="preserve"> books </w:t>
      </w:r>
      <w:r w:rsidR="003505B6" w:rsidRPr="009307CE">
        <w:rPr>
          <w:rFonts w:asciiTheme="majorHAnsi" w:hAnsiTheme="majorHAnsi" w:cs="Arial"/>
          <w:i/>
          <w:sz w:val="24"/>
          <w:szCs w:val="24"/>
        </w:rPr>
        <w:t>Citizenship in Schools</w:t>
      </w:r>
      <w:r w:rsidR="003505B6" w:rsidRPr="009307CE">
        <w:rPr>
          <w:rFonts w:asciiTheme="majorHAnsi" w:hAnsiTheme="majorHAnsi" w:cs="Arial"/>
          <w:sz w:val="24"/>
          <w:szCs w:val="24"/>
        </w:rPr>
        <w:t xml:space="preserve"> </w:t>
      </w:r>
      <w:r w:rsidR="00E66E57" w:rsidRPr="009307CE">
        <w:rPr>
          <w:rFonts w:asciiTheme="majorHAnsi" w:hAnsiTheme="majorHAnsi" w:cs="Arial"/>
          <w:sz w:val="24"/>
          <w:szCs w:val="24"/>
        </w:rPr>
        <w:t xml:space="preserve">by Mike </w:t>
      </w:r>
      <w:proofErr w:type="spellStart"/>
      <w:r w:rsidR="00E66E57" w:rsidRPr="009307CE">
        <w:rPr>
          <w:rFonts w:asciiTheme="majorHAnsi" w:hAnsiTheme="majorHAnsi" w:cs="Arial"/>
          <w:sz w:val="24"/>
          <w:szCs w:val="24"/>
        </w:rPr>
        <w:t>Ribble</w:t>
      </w:r>
      <w:proofErr w:type="spellEnd"/>
      <w:r w:rsidR="00E66E57" w:rsidRPr="009307CE">
        <w:rPr>
          <w:rFonts w:asciiTheme="majorHAnsi" w:hAnsiTheme="majorHAnsi" w:cs="Arial"/>
          <w:sz w:val="24"/>
          <w:szCs w:val="24"/>
        </w:rPr>
        <w:t xml:space="preserve"> and Gerald Bailey </w:t>
      </w:r>
      <w:r w:rsidR="003505B6" w:rsidRPr="009307CE">
        <w:rPr>
          <w:rFonts w:asciiTheme="majorHAnsi" w:hAnsiTheme="majorHAnsi" w:cs="Arial"/>
          <w:sz w:val="24"/>
          <w:szCs w:val="24"/>
        </w:rPr>
        <w:t xml:space="preserve">and </w:t>
      </w:r>
      <w:r w:rsidR="00E66E57" w:rsidRPr="009307CE">
        <w:rPr>
          <w:rFonts w:asciiTheme="majorHAnsi" w:hAnsiTheme="majorHAnsi" w:cs="Arial"/>
          <w:i/>
          <w:sz w:val="24"/>
          <w:szCs w:val="24"/>
        </w:rPr>
        <w:t>Literacy, Technology and Diversity</w:t>
      </w:r>
      <w:r w:rsidR="003505B6" w:rsidRPr="009307CE">
        <w:rPr>
          <w:rFonts w:asciiTheme="majorHAnsi" w:hAnsiTheme="majorHAnsi" w:cs="Arial"/>
          <w:i/>
          <w:sz w:val="24"/>
          <w:szCs w:val="24"/>
        </w:rPr>
        <w:t xml:space="preserve"> </w:t>
      </w:r>
      <w:r w:rsidR="00E66E57" w:rsidRPr="009307CE">
        <w:rPr>
          <w:rFonts w:asciiTheme="majorHAnsi" w:hAnsiTheme="majorHAnsi" w:cs="Arial"/>
          <w:sz w:val="24"/>
          <w:szCs w:val="24"/>
        </w:rPr>
        <w:t xml:space="preserve">by Kristin Brown, Jim Cummins and Dennis Sayers </w:t>
      </w:r>
      <w:r w:rsidR="003505B6" w:rsidRPr="009307CE">
        <w:rPr>
          <w:rFonts w:asciiTheme="majorHAnsi" w:hAnsiTheme="majorHAnsi" w:cs="Arial"/>
          <w:sz w:val="24"/>
          <w:szCs w:val="24"/>
        </w:rPr>
        <w:t>demonstrate</w:t>
      </w:r>
      <w:r w:rsidRPr="009307CE">
        <w:rPr>
          <w:rFonts w:asciiTheme="majorHAnsi" w:hAnsiTheme="majorHAnsi" w:cs="Arial"/>
          <w:sz w:val="24"/>
          <w:szCs w:val="24"/>
        </w:rPr>
        <w:t xml:space="preserve"> </w:t>
      </w:r>
      <w:r w:rsidR="003505B6" w:rsidRPr="009307CE">
        <w:rPr>
          <w:rFonts w:asciiTheme="majorHAnsi" w:hAnsiTheme="majorHAnsi" w:cs="Arial"/>
          <w:sz w:val="24"/>
          <w:szCs w:val="24"/>
        </w:rPr>
        <w:t>the necessity of technology</w:t>
      </w:r>
      <w:r w:rsidRPr="009307CE">
        <w:rPr>
          <w:rFonts w:asciiTheme="majorHAnsi" w:hAnsiTheme="majorHAnsi" w:cs="Arial"/>
          <w:sz w:val="24"/>
          <w:szCs w:val="24"/>
        </w:rPr>
        <w:t xml:space="preserve"> for literacy today and </w:t>
      </w:r>
      <w:r w:rsidR="003505B6" w:rsidRPr="009307CE">
        <w:rPr>
          <w:rFonts w:asciiTheme="majorHAnsi" w:hAnsiTheme="majorHAnsi" w:cs="Arial"/>
          <w:sz w:val="24"/>
          <w:szCs w:val="24"/>
        </w:rPr>
        <w:t xml:space="preserve">the point that </w:t>
      </w:r>
      <w:r w:rsidRPr="009307CE">
        <w:rPr>
          <w:rFonts w:asciiTheme="majorHAnsi" w:hAnsiTheme="majorHAnsi" w:cs="Arial"/>
          <w:sz w:val="24"/>
          <w:szCs w:val="24"/>
        </w:rPr>
        <w:t>not everyone has access to computers</w:t>
      </w:r>
      <w:r w:rsidR="005D338F" w:rsidRPr="009307CE">
        <w:rPr>
          <w:rFonts w:asciiTheme="majorHAnsi" w:hAnsiTheme="majorHAnsi" w:cs="Arial"/>
          <w:sz w:val="24"/>
          <w:szCs w:val="24"/>
        </w:rPr>
        <w:t xml:space="preserve">, which limits the knowledge of appropriate ways to be a </w:t>
      </w:r>
      <w:r w:rsidR="00E66E57" w:rsidRPr="009307CE">
        <w:rPr>
          <w:rFonts w:asciiTheme="majorHAnsi" w:hAnsiTheme="majorHAnsi" w:cs="Arial"/>
          <w:sz w:val="24"/>
          <w:szCs w:val="24"/>
        </w:rPr>
        <w:t>dynamic</w:t>
      </w:r>
      <w:r w:rsidR="005D338F" w:rsidRPr="009307CE">
        <w:rPr>
          <w:rFonts w:asciiTheme="majorHAnsi" w:hAnsiTheme="majorHAnsi" w:cs="Arial"/>
          <w:sz w:val="24"/>
          <w:szCs w:val="24"/>
        </w:rPr>
        <w:t xml:space="preserve"> digital citizen.  Bailey and </w:t>
      </w:r>
      <w:proofErr w:type="spellStart"/>
      <w:r w:rsidR="005D338F" w:rsidRPr="009307CE">
        <w:rPr>
          <w:rFonts w:asciiTheme="majorHAnsi" w:hAnsiTheme="majorHAnsi" w:cs="Arial"/>
          <w:sz w:val="24"/>
          <w:szCs w:val="24"/>
        </w:rPr>
        <w:t>Ribble</w:t>
      </w:r>
      <w:proofErr w:type="spellEnd"/>
      <w:r w:rsidR="005D338F" w:rsidRPr="009307CE">
        <w:rPr>
          <w:rFonts w:asciiTheme="majorHAnsi" w:hAnsiTheme="majorHAnsi" w:cs="Arial"/>
          <w:sz w:val="24"/>
          <w:szCs w:val="24"/>
        </w:rPr>
        <w:t xml:space="preserve"> (2007) state, “With technology, we cannot assume that everyone knows what is appropriate and what is not</w:t>
      </w:r>
      <w:r w:rsidR="00324643" w:rsidRPr="009307CE">
        <w:rPr>
          <w:rFonts w:asciiTheme="majorHAnsi" w:hAnsiTheme="majorHAnsi" w:cs="Arial"/>
          <w:sz w:val="24"/>
          <w:szCs w:val="24"/>
        </w:rPr>
        <w:t>”</w:t>
      </w:r>
      <w:r w:rsidR="005D338F" w:rsidRPr="009307CE">
        <w:rPr>
          <w:rFonts w:asciiTheme="majorHAnsi" w:hAnsiTheme="majorHAnsi" w:cs="Arial"/>
          <w:sz w:val="24"/>
          <w:szCs w:val="24"/>
        </w:rPr>
        <w:t xml:space="preserve"> (p.11).  </w:t>
      </w:r>
      <w:r w:rsidR="00324643" w:rsidRPr="009307CE">
        <w:rPr>
          <w:rFonts w:asciiTheme="majorHAnsi" w:hAnsiTheme="majorHAnsi" w:cs="Arial"/>
          <w:sz w:val="24"/>
          <w:szCs w:val="24"/>
        </w:rPr>
        <w:t xml:space="preserve">They also state that “most students have never been taught the appropriate use of technology” (p.81). </w:t>
      </w:r>
      <w:r w:rsidR="005D338F" w:rsidRPr="009307CE">
        <w:rPr>
          <w:rFonts w:asciiTheme="majorHAnsi" w:hAnsiTheme="majorHAnsi" w:cs="Arial"/>
          <w:sz w:val="24"/>
          <w:szCs w:val="24"/>
        </w:rPr>
        <w:t xml:space="preserve">In </w:t>
      </w:r>
      <w:r w:rsidR="005D338F" w:rsidRPr="009307CE">
        <w:rPr>
          <w:rFonts w:asciiTheme="majorHAnsi" w:hAnsiTheme="majorHAnsi" w:cs="Arial"/>
          <w:i/>
          <w:sz w:val="24"/>
          <w:szCs w:val="24"/>
        </w:rPr>
        <w:t>Literacy, Technology and Diversity,</w:t>
      </w:r>
      <w:r w:rsidR="005D338F" w:rsidRPr="009307CE">
        <w:rPr>
          <w:rFonts w:asciiTheme="majorHAnsi" w:hAnsiTheme="majorHAnsi" w:cs="Arial"/>
          <w:sz w:val="24"/>
          <w:szCs w:val="24"/>
        </w:rPr>
        <w:t xml:space="preserve"> </w:t>
      </w:r>
      <w:r w:rsidR="00B25347" w:rsidRPr="009307CE">
        <w:rPr>
          <w:rFonts w:asciiTheme="majorHAnsi" w:hAnsiTheme="majorHAnsi" w:cs="Arial"/>
          <w:sz w:val="24"/>
          <w:szCs w:val="24"/>
        </w:rPr>
        <w:t xml:space="preserve">Brown, Cummins and Sayers (2007) concur </w:t>
      </w:r>
      <w:r w:rsidR="008A1342" w:rsidRPr="009307CE">
        <w:rPr>
          <w:rFonts w:asciiTheme="majorHAnsi" w:hAnsiTheme="majorHAnsi" w:cs="Arial"/>
          <w:sz w:val="24"/>
          <w:szCs w:val="24"/>
        </w:rPr>
        <w:t xml:space="preserve">that it is important for students to prepare for </w:t>
      </w:r>
      <w:r w:rsidR="008A1342" w:rsidRPr="009307CE">
        <w:rPr>
          <w:rFonts w:asciiTheme="majorHAnsi" w:hAnsiTheme="majorHAnsi" w:cs="Arial"/>
          <w:sz w:val="24"/>
          <w:szCs w:val="24"/>
        </w:rPr>
        <w:lastRenderedPageBreak/>
        <w:t xml:space="preserve">civic participation.  “Effective citizenship requires active intelligence and a willingness to challenge power structures that </w:t>
      </w:r>
      <w:r w:rsidR="00F434CD" w:rsidRPr="009307CE">
        <w:rPr>
          <w:rFonts w:asciiTheme="majorHAnsi" w:hAnsiTheme="majorHAnsi" w:cs="Arial"/>
          <w:sz w:val="24"/>
          <w:szCs w:val="24"/>
        </w:rPr>
        <w:t>construct</w:t>
      </w:r>
      <w:r w:rsidR="008A1342" w:rsidRPr="009307CE">
        <w:rPr>
          <w:rFonts w:asciiTheme="majorHAnsi" w:hAnsiTheme="majorHAnsi" w:cs="Arial"/>
          <w:sz w:val="24"/>
          <w:szCs w:val="24"/>
        </w:rPr>
        <w:t xml:space="preserve"> human possibility</w:t>
      </w:r>
      <w:r w:rsidR="00F434CD" w:rsidRPr="009307CE">
        <w:rPr>
          <w:rFonts w:asciiTheme="majorHAnsi" w:hAnsiTheme="majorHAnsi" w:cs="Arial"/>
          <w:sz w:val="24"/>
          <w:szCs w:val="24"/>
        </w:rPr>
        <w:t>.” They later state,</w:t>
      </w:r>
      <w:r w:rsidR="008A1342" w:rsidRPr="009307CE">
        <w:rPr>
          <w:rFonts w:asciiTheme="majorHAnsi" w:hAnsiTheme="majorHAnsi" w:cs="Arial"/>
          <w:sz w:val="24"/>
          <w:szCs w:val="24"/>
        </w:rPr>
        <w:t xml:space="preserve"> </w:t>
      </w:r>
      <w:r w:rsidR="00F434CD" w:rsidRPr="009307CE">
        <w:rPr>
          <w:rFonts w:asciiTheme="majorHAnsi" w:hAnsiTheme="majorHAnsi" w:cs="Arial"/>
          <w:sz w:val="24"/>
          <w:szCs w:val="24"/>
        </w:rPr>
        <w:t>“</w:t>
      </w:r>
      <w:r w:rsidR="008A1342" w:rsidRPr="009307CE">
        <w:rPr>
          <w:rFonts w:asciiTheme="majorHAnsi" w:hAnsiTheme="majorHAnsi" w:cs="Arial"/>
          <w:sz w:val="24"/>
          <w:szCs w:val="24"/>
        </w:rPr>
        <w:t>If instruction doesn’t promote active intelligence from children’s first day of school, or promotes it only in middle-class suburban schools, then it is failing both students and society” (p.</w:t>
      </w:r>
      <w:r w:rsidR="00F434CD" w:rsidRPr="009307CE">
        <w:rPr>
          <w:rFonts w:asciiTheme="majorHAnsi" w:hAnsiTheme="majorHAnsi" w:cs="Arial"/>
          <w:sz w:val="24"/>
          <w:szCs w:val="24"/>
        </w:rPr>
        <w:t xml:space="preserve">63-65).  </w:t>
      </w:r>
      <w:r w:rsidR="0020302E" w:rsidRPr="009307CE">
        <w:rPr>
          <w:rFonts w:asciiTheme="majorHAnsi" w:hAnsiTheme="majorHAnsi" w:cs="Arial"/>
          <w:sz w:val="24"/>
          <w:szCs w:val="24"/>
        </w:rPr>
        <w:t>Every c</w:t>
      </w:r>
      <w:r w:rsidR="00E66E57" w:rsidRPr="009307CE">
        <w:rPr>
          <w:rFonts w:asciiTheme="majorHAnsi" w:hAnsiTheme="majorHAnsi" w:cs="Arial"/>
          <w:sz w:val="24"/>
          <w:szCs w:val="24"/>
        </w:rPr>
        <w:t xml:space="preserve">hild has the right to access </w:t>
      </w:r>
      <w:r w:rsidR="0020302E" w:rsidRPr="009307CE">
        <w:rPr>
          <w:rFonts w:asciiTheme="majorHAnsi" w:hAnsiTheme="majorHAnsi" w:cs="Arial"/>
          <w:sz w:val="24"/>
          <w:szCs w:val="24"/>
        </w:rPr>
        <w:t>digital technology and to learn</w:t>
      </w:r>
      <w:r w:rsidR="004D1C0A" w:rsidRPr="009307CE">
        <w:rPr>
          <w:rFonts w:asciiTheme="majorHAnsi" w:hAnsiTheme="majorHAnsi" w:cs="Arial"/>
          <w:sz w:val="24"/>
          <w:szCs w:val="24"/>
        </w:rPr>
        <w:t xml:space="preserve"> the best of his or her </w:t>
      </w:r>
      <w:r w:rsidR="00E66E57" w:rsidRPr="009307CE">
        <w:rPr>
          <w:rFonts w:asciiTheme="majorHAnsi" w:hAnsiTheme="majorHAnsi" w:cs="Arial"/>
          <w:sz w:val="24"/>
          <w:szCs w:val="24"/>
        </w:rPr>
        <w:t>Zone Proximal Development ability</w:t>
      </w:r>
      <w:r w:rsidR="004D1C0A" w:rsidRPr="009307CE">
        <w:rPr>
          <w:rFonts w:asciiTheme="majorHAnsi" w:hAnsiTheme="majorHAnsi" w:cs="Arial"/>
          <w:sz w:val="24"/>
          <w:szCs w:val="24"/>
        </w:rPr>
        <w:t xml:space="preserve">. In the process of being immersed with technology, </w:t>
      </w:r>
      <w:r w:rsidR="00CA5000" w:rsidRPr="009307CE">
        <w:rPr>
          <w:rFonts w:asciiTheme="majorHAnsi" w:hAnsiTheme="majorHAnsi" w:cs="Arial"/>
          <w:sz w:val="24"/>
          <w:szCs w:val="24"/>
        </w:rPr>
        <w:t>students must learn digital citizenship because “schools are now expected to develop twenty-first century literacy skills, which are heavily dependent on mastery of new technology” (p.40).</w:t>
      </w:r>
      <w:r w:rsidR="00324643" w:rsidRPr="009307CE">
        <w:rPr>
          <w:rFonts w:asciiTheme="majorHAnsi" w:hAnsiTheme="majorHAnsi" w:cs="Arial"/>
          <w:sz w:val="24"/>
          <w:szCs w:val="24"/>
        </w:rPr>
        <w:t xml:space="preserve">  </w:t>
      </w:r>
      <w:r w:rsidR="003505B6" w:rsidRPr="009307CE">
        <w:rPr>
          <w:rFonts w:asciiTheme="majorHAnsi" w:hAnsiTheme="majorHAnsi" w:cs="Arial"/>
          <w:sz w:val="24"/>
          <w:szCs w:val="24"/>
        </w:rPr>
        <w:t>Access</w:t>
      </w:r>
      <w:r w:rsidR="001D7B63" w:rsidRPr="009307CE">
        <w:rPr>
          <w:rFonts w:asciiTheme="majorHAnsi" w:hAnsiTheme="majorHAnsi" w:cs="Arial"/>
          <w:sz w:val="24"/>
          <w:szCs w:val="24"/>
        </w:rPr>
        <w:t xml:space="preserve"> to and </w:t>
      </w:r>
      <w:r w:rsidR="0086693F" w:rsidRPr="009307CE">
        <w:rPr>
          <w:rFonts w:asciiTheme="majorHAnsi" w:hAnsiTheme="majorHAnsi" w:cs="Arial"/>
          <w:sz w:val="24"/>
          <w:szCs w:val="24"/>
        </w:rPr>
        <w:t>experiences with digital tools prepare</w:t>
      </w:r>
      <w:r w:rsidR="001D7B63" w:rsidRPr="009307CE">
        <w:rPr>
          <w:rFonts w:asciiTheme="majorHAnsi" w:hAnsiTheme="majorHAnsi" w:cs="Arial"/>
          <w:sz w:val="24"/>
          <w:szCs w:val="24"/>
        </w:rPr>
        <w:t xml:space="preserve"> students for independe</w:t>
      </w:r>
      <w:r w:rsidR="004D1C0A" w:rsidRPr="009307CE">
        <w:rPr>
          <w:rFonts w:asciiTheme="majorHAnsi" w:hAnsiTheme="majorHAnsi" w:cs="Arial"/>
          <w:sz w:val="24"/>
          <w:szCs w:val="24"/>
        </w:rPr>
        <w:t>nce an</w:t>
      </w:r>
      <w:r w:rsidR="0086693F" w:rsidRPr="009307CE">
        <w:rPr>
          <w:rFonts w:asciiTheme="majorHAnsi" w:hAnsiTheme="majorHAnsi" w:cs="Arial"/>
          <w:sz w:val="24"/>
          <w:szCs w:val="24"/>
        </w:rPr>
        <w:t xml:space="preserve">d civility in their educational </w:t>
      </w:r>
      <w:r w:rsidR="004D1C0A" w:rsidRPr="009307CE">
        <w:rPr>
          <w:rFonts w:asciiTheme="majorHAnsi" w:hAnsiTheme="majorHAnsi" w:cs="Arial"/>
          <w:sz w:val="24"/>
          <w:szCs w:val="24"/>
        </w:rPr>
        <w:t>futures</w:t>
      </w:r>
      <w:r w:rsidR="001D7B63" w:rsidRPr="009307CE">
        <w:rPr>
          <w:rFonts w:asciiTheme="majorHAnsi" w:hAnsiTheme="majorHAnsi" w:cs="Arial"/>
          <w:sz w:val="24"/>
          <w:szCs w:val="24"/>
        </w:rPr>
        <w:t>.</w:t>
      </w:r>
      <w:r w:rsidR="0086693F" w:rsidRPr="009307CE">
        <w:rPr>
          <w:rFonts w:asciiTheme="majorHAnsi" w:hAnsiTheme="majorHAnsi" w:cs="Arial"/>
          <w:sz w:val="24"/>
          <w:szCs w:val="24"/>
        </w:rPr>
        <w:t xml:space="preserve"> </w:t>
      </w:r>
    </w:p>
    <w:p w:rsidR="000B34F1" w:rsidRPr="009307CE" w:rsidRDefault="00E66E57" w:rsidP="003505B6">
      <w:pPr>
        <w:spacing w:line="480" w:lineRule="auto"/>
        <w:ind w:firstLine="720"/>
        <w:rPr>
          <w:rFonts w:asciiTheme="majorHAnsi" w:hAnsiTheme="majorHAnsi" w:cs="Arial"/>
          <w:sz w:val="24"/>
          <w:szCs w:val="24"/>
        </w:rPr>
      </w:pPr>
      <w:r w:rsidRPr="009307CE">
        <w:rPr>
          <w:rFonts w:asciiTheme="majorHAnsi" w:hAnsiTheme="majorHAnsi" w:cs="Arial"/>
          <w:sz w:val="24"/>
          <w:szCs w:val="24"/>
        </w:rPr>
        <w:t xml:space="preserve">Bailey &amp; </w:t>
      </w:r>
      <w:proofErr w:type="spellStart"/>
      <w:r w:rsidRPr="009307CE">
        <w:rPr>
          <w:rFonts w:asciiTheme="majorHAnsi" w:hAnsiTheme="majorHAnsi" w:cs="Arial"/>
          <w:sz w:val="24"/>
          <w:szCs w:val="24"/>
        </w:rPr>
        <w:t>Ribble</w:t>
      </w:r>
      <w:proofErr w:type="spellEnd"/>
      <w:r w:rsidRPr="009307CE">
        <w:rPr>
          <w:rFonts w:asciiTheme="majorHAnsi" w:hAnsiTheme="majorHAnsi" w:cs="Arial"/>
          <w:sz w:val="24"/>
          <w:szCs w:val="24"/>
        </w:rPr>
        <w:t xml:space="preserve"> (2007) provide</w:t>
      </w:r>
      <w:r w:rsidR="00324643" w:rsidRPr="009307CE">
        <w:rPr>
          <w:rFonts w:asciiTheme="majorHAnsi" w:hAnsiTheme="majorHAnsi" w:cs="Arial"/>
          <w:sz w:val="24"/>
          <w:szCs w:val="24"/>
        </w:rPr>
        <w:t xml:space="preserve"> some example lessons given by </w:t>
      </w:r>
      <w:r w:rsidR="00126414" w:rsidRPr="009307CE">
        <w:rPr>
          <w:rFonts w:asciiTheme="majorHAnsi" w:hAnsiTheme="majorHAnsi" w:cs="Arial"/>
          <w:sz w:val="24"/>
          <w:szCs w:val="24"/>
        </w:rPr>
        <w:t xml:space="preserve">to support </w:t>
      </w:r>
      <w:r w:rsidR="00FD4A20" w:rsidRPr="009307CE">
        <w:rPr>
          <w:rFonts w:asciiTheme="majorHAnsi" w:hAnsiTheme="majorHAnsi" w:cs="Arial"/>
          <w:sz w:val="24"/>
          <w:szCs w:val="24"/>
        </w:rPr>
        <w:t>International Society for Technology in Education-</w:t>
      </w:r>
      <w:r w:rsidR="00126414" w:rsidRPr="009307CE">
        <w:rPr>
          <w:rFonts w:asciiTheme="majorHAnsi" w:hAnsiTheme="majorHAnsi" w:cs="Arial"/>
          <w:sz w:val="24"/>
          <w:szCs w:val="24"/>
        </w:rPr>
        <w:t xml:space="preserve">ISTE and </w:t>
      </w:r>
      <w:r w:rsidR="00FD4A20" w:rsidRPr="009307CE">
        <w:rPr>
          <w:rFonts w:asciiTheme="majorHAnsi" w:hAnsiTheme="majorHAnsi" w:cs="Arial"/>
          <w:sz w:val="24"/>
          <w:szCs w:val="24"/>
        </w:rPr>
        <w:t>National Educational Technology Standards-</w:t>
      </w:r>
      <w:r w:rsidR="00126414" w:rsidRPr="009307CE">
        <w:rPr>
          <w:rFonts w:asciiTheme="majorHAnsi" w:hAnsiTheme="majorHAnsi" w:cs="Arial"/>
          <w:sz w:val="24"/>
          <w:szCs w:val="24"/>
        </w:rPr>
        <w:t>NETS uses of digital technology use.</w:t>
      </w:r>
      <w:r w:rsidR="00FD4A20" w:rsidRPr="009307CE">
        <w:rPr>
          <w:rFonts w:asciiTheme="majorHAnsi" w:hAnsiTheme="majorHAnsi" w:cs="Arial"/>
          <w:sz w:val="24"/>
          <w:szCs w:val="24"/>
        </w:rPr>
        <w:t xml:space="preserve"> </w:t>
      </w:r>
      <w:r w:rsidR="00C2232D" w:rsidRPr="009307CE">
        <w:rPr>
          <w:rFonts w:asciiTheme="majorHAnsi" w:hAnsiTheme="majorHAnsi" w:cs="Arial"/>
          <w:sz w:val="24"/>
          <w:szCs w:val="24"/>
        </w:rPr>
        <w:t>One example is the students can look at scenarios and decide if the students are using the technology appropriately or ina</w:t>
      </w:r>
      <w:r w:rsidR="001D7B63" w:rsidRPr="009307CE">
        <w:rPr>
          <w:rFonts w:asciiTheme="majorHAnsi" w:hAnsiTheme="majorHAnsi" w:cs="Arial"/>
          <w:sz w:val="24"/>
          <w:szCs w:val="24"/>
        </w:rPr>
        <w:t xml:space="preserve">ppropriately.  </w:t>
      </w:r>
      <w:r w:rsidRPr="009307CE">
        <w:rPr>
          <w:rFonts w:asciiTheme="majorHAnsi" w:hAnsiTheme="majorHAnsi" w:cs="Arial"/>
          <w:sz w:val="24"/>
          <w:szCs w:val="24"/>
        </w:rPr>
        <w:t>Another example is s</w:t>
      </w:r>
      <w:r w:rsidR="001D7B63" w:rsidRPr="009307CE">
        <w:rPr>
          <w:rFonts w:asciiTheme="majorHAnsi" w:hAnsiTheme="majorHAnsi" w:cs="Arial"/>
          <w:sz w:val="24"/>
          <w:szCs w:val="24"/>
        </w:rPr>
        <w:t xml:space="preserve">tudents can get a “Digital Driver’s License. </w:t>
      </w:r>
      <w:r w:rsidR="0086693F" w:rsidRPr="009307CE">
        <w:rPr>
          <w:rFonts w:asciiTheme="majorHAnsi" w:hAnsiTheme="majorHAnsi" w:cs="Arial"/>
          <w:sz w:val="24"/>
          <w:szCs w:val="24"/>
        </w:rPr>
        <w:t>“</w:t>
      </w:r>
      <w:r w:rsidR="001D7B63" w:rsidRPr="009307CE">
        <w:rPr>
          <w:rFonts w:asciiTheme="majorHAnsi" w:hAnsiTheme="majorHAnsi" w:cs="Arial"/>
          <w:sz w:val="24"/>
          <w:szCs w:val="24"/>
        </w:rPr>
        <w:t>PBS Kids Go!</w:t>
      </w:r>
      <w:r w:rsidR="0086693F" w:rsidRPr="009307CE">
        <w:rPr>
          <w:rFonts w:asciiTheme="majorHAnsi" w:hAnsiTheme="majorHAnsi" w:cs="Arial"/>
          <w:sz w:val="24"/>
          <w:szCs w:val="24"/>
        </w:rPr>
        <w:t>”</w:t>
      </w:r>
      <w:r w:rsidR="001D7B63" w:rsidRPr="009307CE">
        <w:rPr>
          <w:rFonts w:asciiTheme="majorHAnsi" w:hAnsiTheme="majorHAnsi" w:cs="Arial"/>
          <w:sz w:val="24"/>
          <w:szCs w:val="24"/>
        </w:rPr>
        <w:t xml:space="preserve"> offers</w:t>
      </w:r>
      <w:r w:rsidR="00C2232D" w:rsidRPr="009307CE">
        <w:rPr>
          <w:rFonts w:asciiTheme="majorHAnsi" w:hAnsiTheme="majorHAnsi" w:cs="Arial"/>
          <w:sz w:val="24"/>
          <w:szCs w:val="24"/>
        </w:rPr>
        <w:t xml:space="preserve"> a</w:t>
      </w:r>
      <w:r w:rsidR="001D7B63" w:rsidRPr="009307CE">
        <w:rPr>
          <w:rFonts w:asciiTheme="majorHAnsi" w:hAnsiTheme="majorHAnsi" w:cs="Arial"/>
          <w:sz w:val="24"/>
          <w:szCs w:val="24"/>
        </w:rPr>
        <w:t>n exam that the students take online.</w:t>
      </w:r>
      <w:r w:rsidR="00C2232D" w:rsidRPr="009307CE">
        <w:rPr>
          <w:rFonts w:asciiTheme="majorHAnsi" w:hAnsiTheme="majorHAnsi" w:cs="Arial"/>
          <w:sz w:val="24"/>
          <w:szCs w:val="24"/>
        </w:rPr>
        <w:t xml:space="preserve"> </w:t>
      </w:r>
      <w:r w:rsidR="001D7B63" w:rsidRPr="009307CE">
        <w:rPr>
          <w:rFonts w:asciiTheme="majorHAnsi" w:hAnsiTheme="majorHAnsi" w:cs="Arial"/>
          <w:sz w:val="24"/>
          <w:szCs w:val="24"/>
        </w:rPr>
        <w:t>I</w:t>
      </w:r>
      <w:r w:rsidR="00C2232D" w:rsidRPr="009307CE">
        <w:rPr>
          <w:rFonts w:asciiTheme="majorHAnsi" w:hAnsiTheme="majorHAnsi" w:cs="Arial"/>
          <w:sz w:val="24"/>
          <w:szCs w:val="24"/>
        </w:rPr>
        <w:t xml:space="preserve">f they pass, they get a digital license (p.83-102).  </w:t>
      </w:r>
      <w:r w:rsidR="001D7B63" w:rsidRPr="009307CE">
        <w:rPr>
          <w:rFonts w:asciiTheme="majorHAnsi" w:hAnsiTheme="majorHAnsi" w:cs="Arial"/>
          <w:sz w:val="24"/>
          <w:szCs w:val="24"/>
        </w:rPr>
        <w:t>S</w:t>
      </w:r>
      <w:r w:rsidR="00C2232D" w:rsidRPr="009307CE">
        <w:rPr>
          <w:rFonts w:asciiTheme="majorHAnsi" w:hAnsiTheme="majorHAnsi" w:cs="Arial"/>
          <w:sz w:val="24"/>
          <w:szCs w:val="24"/>
        </w:rPr>
        <w:t xml:space="preserve">tudents </w:t>
      </w:r>
      <w:r w:rsidR="001D7B63" w:rsidRPr="009307CE">
        <w:rPr>
          <w:rFonts w:asciiTheme="majorHAnsi" w:hAnsiTheme="majorHAnsi" w:cs="Arial"/>
          <w:sz w:val="24"/>
          <w:szCs w:val="24"/>
        </w:rPr>
        <w:t xml:space="preserve">can easily get </w:t>
      </w:r>
      <w:r w:rsidR="00C2232D" w:rsidRPr="009307CE">
        <w:rPr>
          <w:rFonts w:asciiTheme="majorHAnsi" w:hAnsiTheme="majorHAnsi" w:cs="Arial"/>
          <w:sz w:val="24"/>
          <w:szCs w:val="24"/>
        </w:rPr>
        <w:t xml:space="preserve">excited about technology, but at the same time, </w:t>
      </w:r>
      <w:r w:rsidR="001D7B63" w:rsidRPr="009307CE">
        <w:rPr>
          <w:rFonts w:asciiTheme="majorHAnsi" w:hAnsiTheme="majorHAnsi" w:cs="Arial"/>
          <w:sz w:val="24"/>
          <w:szCs w:val="24"/>
        </w:rPr>
        <w:t>pertinence for their</w:t>
      </w:r>
      <w:r w:rsidR="00C2232D" w:rsidRPr="009307CE">
        <w:rPr>
          <w:rFonts w:asciiTheme="majorHAnsi" w:hAnsiTheme="majorHAnsi" w:cs="Arial"/>
          <w:sz w:val="24"/>
          <w:szCs w:val="24"/>
        </w:rPr>
        <w:t xml:space="preserve"> citizenship </w:t>
      </w:r>
      <w:r w:rsidR="001D7B63" w:rsidRPr="009307CE">
        <w:rPr>
          <w:rFonts w:asciiTheme="majorHAnsi" w:hAnsiTheme="majorHAnsi" w:cs="Arial"/>
          <w:sz w:val="24"/>
          <w:szCs w:val="24"/>
        </w:rPr>
        <w:t>in using digital tools</w:t>
      </w:r>
      <w:r w:rsidR="00C2232D" w:rsidRPr="009307CE">
        <w:rPr>
          <w:rFonts w:asciiTheme="majorHAnsi" w:hAnsiTheme="majorHAnsi" w:cs="Arial"/>
          <w:sz w:val="24"/>
          <w:szCs w:val="24"/>
        </w:rPr>
        <w:t xml:space="preserve"> ensure</w:t>
      </w:r>
      <w:r w:rsidR="001D7B63" w:rsidRPr="009307CE">
        <w:rPr>
          <w:rFonts w:asciiTheme="majorHAnsi" w:hAnsiTheme="majorHAnsi" w:cs="Arial"/>
          <w:sz w:val="24"/>
          <w:szCs w:val="24"/>
        </w:rPr>
        <w:t>s</w:t>
      </w:r>
      <w:r w:rsidR="00C2232D" w:rsidRPr="009307CE">
        <w:rPr>
          <w:rFonts w:asciiTheme="majorHAnsi" w:hAnsiTheme="majorHAnsi" w:cs="Arial"/>
          <w:sz w:val="24"/>
          <w:szCs w:val="24"/>
        </w:rPr>
        <w:t xml:space="preserve"> safe, healthy relationships with others and themselves</w:t>
      </w:r>
      <w:r w:rsidR="001D7B63" w:rsidRPr="009307CE">
        <w:rPr>
          <w:rFonts w:asciiTheme="majorHAnsi" w:hAnsiTheme="majorHAnsi" w:cs="Arial"/>
          <w:sz w:val="24"/>
          <w:szCs w:val="24"/>
        </w:rPr>
        <w:t>.</w:t>
      </w:r>
      <w:r w:rsidR="00873D80" w:rsidRPr="009307CE">
        <w:rPr>
          <w:rFonts w:asciiTheme="majorHAnsi" w:hAnsiTheme="majorHAnsi" w:cs="Arial"/>
          <w:sz w:val="24"/>
          <w:szCs w:val="24"/>
        </w:rPr>
        <w:t xml:space="preserve"> Once students learn the appropriate uses, they can use </w:t>
      </w:r>
      <w:r w:rsidR="0086693F" w:rsidRPr="009307CE">
        <w:rPr>
          <w:rFonts w:asciiTheme="majorHAnsi" w:hAnsiTheme="majorHAnsi" w:cs="Arial"/>
          <w:sz w:val="24"/>
          <w:szCs w:val="24"/>
        </w:rPr>
        <w:t xml:space="preserve">the applicable </w:t>
      </w:r>
      <w:r w:rsidR="00873D80" w:rsidRPr="009307CE">
        <w:rPr>
          <w:rFonts w:asciiTheme="majorHAnsi" w:hAnsiTheme="majorHAnsi" w:cs="Arial"/>
          <w:sz w:val="24"/>
          <w:szCs w:val="24"/>
        </w:rPr>
        <w:t>digital tools for learning.</w:t>
      </w:r>
    </w:p>
    <w:p w:rsidR="00CA5000" w:rsidRPr="009307CE" w:rsidRDefault="006860A7" w:rsidP="000B34F1">
      <w:pPr>
        <w:spacing w:line="480" w:lineRule="auto"/>
        <w:ind w:firstLine="720"/>
        <w:rPr>
          <w:rFonts w:asciiTheme="majorHAnsi" w:hAnsiTheme="majorHAnsi" w:cs="Arial"/>
          <w:sz w:val="24"/>
          <w:szCs w:val="24"/>
        </w:rPr>
      </w:pPr>
      <w:r w:rsidRPr="009307CE">
        <w:rPr>
          <w:rFonts w:asciiTheme="majorHAnsi" w:hAnsiTheme="majorHAnsi" w:cs="Arial"/>
          <w:sz w:val="24"/>
          <w:szCs w:val="24"/>
        </w:rPr>
        <w:t xml:space="preserve">One of the </w:t>
      </w:r>
      <w:r w:rsidR="00CA5000" w:rsidRPr="009307CE">
        <w:rPr>
          <w:rFonts w:asciiTheme="majorHAnsi" w:hAnsiTheme="majorHAnsi" w:cs="Arial"/>
          <w:sz w:val="24"/>
          <w:szCs w:val="24"/>
        </w:rPr>
        <w:t xml:space="preserve">new skills </w:t>
      </w:r>
      <w:r w:rsidR="0086693F" w:rsidRPr="009307CE">
        <w:rPr>
          <w:rFonts w:asciiTheme="majorHAnsi" w:hAnsiTheme="majorHAnsi" w:cs="Arial"/>
          <w:sz w:val="24"/>
          <w:szCs w:val="24"/>
        </w:rPr>
        <w:t>that both books agree</w:t>
      </w:r>
      <w:r w:rsidRPr="009307CE">
        <w:rPr>
          <w:rFonts w:asciiTheme="majorHAnsi" w:hAnsiTheme="majorHAnsi" w:cs="Arial"/>
          <w:sz w:val="24"/>
          <w:szCs w:val="24"/>
        </w:rPr>
        <w:t xml:space="preserve"> students need in order </w:t>
      </w:r>
      <w:proofErr w:type="gramStart"/>
      <w:r w:rsidR="0086693F" w:rsidRPr="009307CE">
        <w:rPr>
          <w:rFonts w:asciiTheme="majorHAnsi" w:hAnsiTheme="majorHAnsi" w:cs="Arial"/>
          <w:sz w:val="24"/>
          <w:szCs w:val="24"/>
        </w:rPr>
        <w:t>for  success</w:t>
      </w:r>
      <w:proofErr w:type="gramEnd"/>
      <w:r w:rsidRPr="009307CE">
        <w:rPr>
          <w:rFonts w:asciiTheme="majorHAnsi" w:hAnsiTheme="majorHAnsi" w:cs="Arial"/>
          <w:sz w:val="24"/>
          <w:szCs w:val="24"/>
        </w:rPr>
        <w:t xml:space="preserve"> in the digital and social world is </w:t>
      </w:r>
      <w:r w:rsidR="00CA5000" w:rsidRPr="009307CE">
        <w:rPr>
          <w:rFonts w:asciiTheme="majorHAnsi" w:hAnsiTheme="majorHAnsi" w:cs="Arial"/>
          <w:sz w:val="24"/>
          <w:szCs w:val="24"/>
        </w:rPr>
        <w:t xml:space="preserve">communication.  Communication is the “electronic exchange of </w:t>
      </w:r>
      <w:r w:rsidR="00CA5000" w:rsidRPr="009307CE">
        <w:rPr>
          <w:rFonts w:asciiTheme="majorHAnsi" w:hAnsiTheme="majorHAnsi" w:cs="Arial"/>
          <w:sz w:val="24"/>
          <w:szCs w:val="24"/>
        </w:rPr>
        <w:lastRenderedPageBreak/>
        <w:t xml:space="preserve">information” (Bailey &amp; </w:t>
      </w:r>
      <w:proofErr w:type="spellStart"/>
      <w:r w:rsidR="00CA5000" w:rsidRPr="009307CE">
        <w:rPr>
          <w:rFonts w:asciiTheme="majorHAnsi" w:hAnsiTheme="majorHAnsi" w:cs="Arial"/>
          <w:sz w:val="24"/>
          <w:szCs w:val="24"/>
        </w:rPr>
        <w:t>Ribble</w:t>
      </w:r>
      <w:proofErr w:type="spellEnd"/>
      <w:r w:rsidR="00CA5000" w:rsidRPr="009307CE">
        <w:rPr>
          <w:rFonts w:asciiTheme="majorHAnsi" w:hAnsiTheme="majorHAnsi" w:cs="Arial"/>
          <w:sz w:val="24"/>
          <w:szCs w:val="24"/>
        </w:rPr>
        <w:t>, 2007, p.19).  The district and school sites must assess and make adjustments in order to provide the necessary equipment for communication, and leaders are responsible for making sure all students are taught the appropriate use of the communication technology. Common digital communication topics that require addressing are “e-mail, cell phones, videoconferencing, instant messaging, text messaging, blogs, and wikis</w:t>
      </w:r>
      <w:r w:rsidR="00DF5822" w:rsidRPr="009307CE">
        <w:rPr>
          <w:rFonts w:asciiTheme="majorHAnsi" w:hAnsiTheme="majorHAnsi" w:cs="Arial"/>
          <w:sz w:val="24"/>
          <w:szCs w:val="24"/>
        </w:rPr>
        <w:t xml:space="preserve">” (p.20).  </w:t>
      </w:r>
      <w:r w:rsidR="00FD0B33" w:rsidRPr="009307CE">
        <w:rPr>
          <w:rFonts w:asciiTheme="majorHAnsi" w:hAnsiTheme="majorHAnsi" w:cs="Arial"/>
          <w:sz w:val="24"/>
          <w:szCs w:val="24"/>
        </w:rPr>
        <w:t xml:space="preserve">Brown, Cummins &amp; Sayers (2007) argue that </w:t>
      </w:r>
      <w:r w:rsidR="00DF5822" w:rsidRPr="009307CE">
        <w:rPr>
          <w:rFonts w:asciiTheme="majorHAnsi" w:hAnsiTheme="majorHAnsi" w:cs="Arial"/>
          <w:sz w:val="24"/>
          <w:szCs w:val="24"/>
        </w:rPr>
        <w:t xml:space="preserve">“Learning doesn’t only take place inside of heads, it also involves socialization” (p.44).  </w:t>
      </w:r>
      <w:r w:rsidR="0086693F" w:rsidRPr="009307CE">
        <w:rPr>
          <w:rFonts w:asciiTheme="majorHAnsi" w:hAnsiTheme="majorHAnsi" w:cs="Arial"/>
          <w:sz w:val="24"/>
          <w:szCs w:val="24"/>
        </w:rPr>
        <w:t xml:space="preserve">Students can e-mail scholars or workers, create blogs to express themselves, and chat with a friend once in a while. </w:t>
      </w:r>
      <w:r w:rsidRPr="009307CE">
        <w:rPr>
          <w:rFonts w:asciiTheme="majorHAnsi" w:hAnsiTheme="majorHAnsi" w:cs="Arial"/>
          <w:sz w:val="24"/>
          <w:szCs w:val="24"/>
        </w:rPr>
        <w:t>Both books imply that h</w:t>
      </w:r>
      <w:r w:rsidR="00FD0B33" w:rsidRPr="009307CE">
        <w:rPr>
          <w:rFonts w:asciiTheme="majorHAnsi" w:hAnsiTheme="majorHAnsi" w:cs="Arial"/>
          <w:sz w:val="24"/>
          <w:szCs w:val="24"/>
        </w:rPr>
        <w:t>umans enjoy interacting and learning from one another.  The same concept applies to school settings.</w:t>
      </w:r>
    </w:p>
    <w:p w:rsidR="0086693F" w:rsidRPr="009307CE" w:rsidRDefault="00DF5822" w:rsidP="00256163">
      <w:pPr>
        <w:spacing w:line="480" w:lineRule="auto"/>
        <w:rPr>
          <w:rFonts w:asciiTheme="majorHAnsi" w:hAnsiTheme="majorHAnsi" w:cs="Arial"/>
          <w:sz w:val="24"/>
          <w:szCs w:val="24"/>
        </w:rPr>
      </w:pPr>
      <w:r w:rsidRPr="009307CE">
        <w:rPr>
          <w:rFonts w:asciiTheme="majorHAnsi" w:hAnsiTheme="majorHAnsi" w:cs="Arial"/>
          <w:sz w:val="24"/>
          <w:szCs w:val="24"/>
        </w:rPr>
        <w:tab/>
        <w:t xml:space="preserve">An example lesson for using socialization and communication comes from Bailey &amp; </w:t>
      </w:r>
      <w:proofErr w:type="spellStart"/>
      <w:r w:rsidRPr="009307CE">
        <w:rPr>
          <w:rFonts w:asciiTheme="majorHAnsi" w:hAnsiTheme="majorHAnsi" w:cs="Arial"/>
          <w:sz w:val="24"/>
          <w:szCs w:val="24"/>
        </w:rPr>
        <w:t>Ribble</w:t>
      </w:r>
      <w:proofErr w:type="spellEnd"/>
      <w:r w:rsidRPr="009307CE">
        <w:rPr>
          <w:rFonts w:asciiTheme="majorHAnsi" w:hAnsiTheme="majorHAnsi" w:cs="Arial"/>
          <w:sz w:val="24"/>
          <w:szCs w:val="24"/>
        </w:rPr>
        <w:t xml:space="preserve"> (2007). They gave an idea for school leaders to have an “Appr</w:t>
      </w:r>
      <w:r w:rsidR="0086693F" w:rsidRPr="009307CE">
        <w:rPr>
          <w:rFonts w:asciiTheme="majorHAnsi" w:hAnsiTheme="majorHAnsi" w:cs="Arial"/>
          <w:sz w:val="24"/>
          <w:szCs w:val="24"/>
        </w:rPr>
        <w:t>eciation Blog.”  Each teacher has the responsibility</w:t>
      </w:r>
      <w:r w:rsidRPr="009307CE">
        <w:rPr>
          <w:rFonts w:asciiTheme="majorHAnsi" w:hAnsiTheme="majorHAnsi" w:cs="Arial"/>
          <w:sz w:val="24"/>
          <w:szCs w:val="24"/>
        </w:rPr>
        <w:t xml:space="preserve"> </w:t>
      </w:r>
      <w:r w:rsidR="0086693F" w:rsidRPr="009307CE">
        <w:rPr>
          <w:rFonts w:asciiTheme="majorHAnsi" w:hAnsiTheme="majorHAnsi" w:cs="Arial"/>
          <w:sz w:val="24"/>
          <w:szCs w:val="24"/>
        </w:rPr>
        <w:t>to write</w:t>
      </w:r>
      <w:r w:rsidRPr="009307CE">
        <w:rPr>
          <w:rFonts w:asciiTheme="majorHAnsi" w:hAnsiTheme="majorHAnsi" w:cs="Arial"/>
          <w:sz w:val="24"/>
          <w:szCs w:val="24"/>
        </w:rPr>
        <w:t xml:space="preserve"> a blog about a teacher that they would like to recognize.  They give examples of why the teacher deserves recognition, and then other teachers may read the </w:t>
      </w:r>
      <w:r w:rsidR="0086693F" w:rsidRPr="009307CE">
        <w:rPr>
          <w:rFonts w:asciiTheme="majorHAnsi" w:hAnsiTheme="majorHAnsi" w:cs="Arial"/>
          <w:sz w:val="24"/>
          <w:szCs w:val="24"/>
        </w:rPr>
        <w:t xml:space="preserve">blog and comment on the blog.  After, the teachers </w:t>
      </w:r>
      <w:r w:rsidRPr="009307CE">
        <w:rPr>
          <w:rFonts w:asciiTheme="majorHAnsi" w:hAnsiTheme="majorHAnsi" w:cs="Arial"/>
          <w:sz w:val="24"/>
          <w:szCs w:val="24"/>
        </w:rPr>
        <w:t>can teach their students the same methods and the</w:t>
      </w:r>
      <w:r w:rsidR="0086693F" w:rsidRPr="009307CE">
        <w:rPr>
          <w:rFonts w:asciiTheme="majorHAnsi" w:hAnsiTheme="majorHAnsi" w:cs="Arial"/>
          <w:sz w:val="24"/>
          <w:szCs w:val="24"/>
        </w:rPr>
        <w:t xml:space="preserve"> appropriate uses of digital tools</w:t>
      </w:r>
      <w:r w:rsidR="001B104F" w:rsidRPr="009307CE">
        <w:rPr>
          <w:rFonts w:asciiTheme="majorHAnsi" w:hAnsiTheme="majorHAnsi" w:cs="Arial"/>
          <w:sz w:val="24"/>
          <w:szCs w:val="24"/>
        </w:rPr>
        <w:t xml:space="preserve">.  This can be taught to teachers first and then to students.  </w:t>
      </w:r>
    </w:p>
    <w:p w:rsidR="00DF5822" w:rsidRPr="009307CE" w:rsidRDefault="0086693F" w:rsidP="0086693F">
      <w:pPr>
        <w:spacing w:line="480" w:lineRule="auto"/>
        <w:ind w:firstLine="720"/>
        <w:rPr>
          <w:rFonts w:asciiTheme="majorHAnsi" w:hAnsiTheme="majorHAnsi" w:cs="Arial"/>
          <w:sz w:val="24"/>
          <w:szCs w:val="24"/>
        </w:rPr>
      </w:pPr>
      <w:r w:rsidRPr="009307CE">
        <w:rPr>
          <w:rFonts w:asciiTheme="majorHAnsi" w:hAnsiTheme="majorHAnsi" w:cs="Arial"/>
          <w:sz w:val="24"/>
          <w:szCs w:val="24"/>
        </w:rPr>
        <w:t>Another example is w</w:t>
      </w:r>
      <w:r w:rsidR="001B104F" w:rsidRPr="009307CE">
        <w:rPr>
          <w:rFonts w:asciiTheme="majorHAnsi" w:hAnsiTheme="majorHAnsi" w:cs="Arial"/>
          <w:sz w:val="24"/>
          <w:szCs w:val="24"/>
        </w:rPr>
        <w:t xml:space="preserve">hile someone is speaking to the group, another teacher walks in snapping pictures of everyone.  </w:t>
      </w:r>
      <w:r w:rsidRPr="009307CE">
        <w:rPr>
          <w:rFonts w:asciiTheme="majorHAnsi" w:hAnsiTheme="majorHAnsi" w:cs="Arial"/>
          <w:sz w:val="24"/>
          <w:szCs w:val="24"/>
        </w:rPr>
        <w:t>A few minutes l</w:t>
      </w:r>
      <w:r w:rsidR="001B104F" w:rsidRPr="009307CE">
        <w:rPr>
          <w:rFonts w:asciiTheme="majorHAnsi" w:hAnsiTheme="majorHAnsi" w:cs="Arial"/>
          <w:sz w:val="24"/>
          <w:szCs w:val="24"/>
        </w:rPr>
        <w:t xml:space="preserve">ater, a teacher will have his or </w:t>
      </w:r>
      <w:r w:rsidRPr="009307CE">
        <w:rPr>
          <w:rFonts w:asciiTheme="majorHAnsi" w:hAnsiTheme="majorHAnsi" w:cs="Arial"/>
          <w:sz w:val="24"/>
          <w:szCs w:val="24"/>
        </w:rPr>
        <w:t>phone ring (on purpose</w:t>
      </w:r>
      <w:r w:rsidR="001B104F" w:rsidRPr="009307CE">
        <w:rPr>
          <w:rFonts w:asciiTheme="majorHAnsi" w:hAnsiTheme="majorHAnsi" w:cs="Arial"/>
          <w:sz w:val="24"/>
          <w:szCs w:val="24"/>
        </w:rPr>
        <w:t xml:space="preserve">) during the meeting (p.47-63). This </w:t>
      </w:r>
      <w:r w:rsidRPr="009307CE">
        <w:rPr>
          <w:rFonts w:asciiTheme="majorHAnsi" w:hAnsiTheme="majorHAnsi" w:cs="Arial"/>
          <w:sz w:val="24"/>
          <w:szCs w:val="24"/>
        </w:rPr>
        <w:t>demonstrates</w:t>
      </w:r>
      <w:r w:rsidR="001B104F" w:rsidRPr="009307CE">
        <w:rPr>
          <w:rFonts w:asciiTheme="majorHAnsi" w:hAnsiTheme="majorHAnsi" w:cs="Arial"/>
          <w:sz w:val="24"/>
          <w:szCs w:val="24"/>
        </w:rPr>
        <w:t xml:space="preserve"> how digital </w:t>
      </w:r>
      <w:r w:rsidRPr="009307CE">
        <w:rPr>
          <w:rFonts w:asciiTheme="majorHAnsi" w:hAnsiTheme="majorHAnsi" w:cs="Arial"/>
          <w:sz w:val="24"/>
          <w:szCs w:val="24"/>
        </w:rPr>
        <w:t>the inappropriate use of digital technology.</w:t>
      </w:r>
      <w:r w:rsidR="001B104F" w:rsidRPr="009307CE">
        <w:rPr>
          <w:rFonts w:asciiTheme="majorHAnsi" w:hAnsiTheme="majorHAnsi" w:cs="Arial"/>
          <w:sz w:val="24"/>
          <w:szCs w:val="24"/>
        </w:rPr>
        <w:t xml:space="preserve"> Throughout </w:t>
      </w:r>
      <w:r w:rsidR="001B104F" w:rsidRPr="009307CE">
        <w:rPr>
          <w:rFonts w:asciiTheme="majorHAnsi" w:hAnsiTheme="majorHAnsi" w:cs="Arial"/>
          <w:i/>
          <w:sz w:val="24"/>
          <w:szCs w:val="24"/>
        </w:rPr>
        <w:t>Digital Citizenship in Schools</w:t>
      </w:r>
      <w:r w:rsidRPr="009307CE">
        <w:rPr>
          <w:rFonts w:asciiTheme="majorHAnsi" w:hAnsiTheme="majorHAnsi" w:cs="Arial"/>
          <w:i/>
          <w:sz w:val="24"/>
          <w:szCs w:val="24"/>
        </w:rPr>
        <w:t xml:space="preserve"> (2007)</w:t>
      </w:r>
      <w:r w:rsidR="00383708" w:rsidRPr="009307CE">
        <w:rPr>
          <w:rFonts w:asciiTheme="majorHAnsi" w:hAnsiTheme="majorHAnsi" w:cs="Arial"/>
          <w:sz w:val="24"/>
          <w:szCs w:val="24"/>
        </w:rPr>
        <w:t xml:space="preserve">, </w:t>
      </w:r>
      <w:r w:rsidR="001B104F" w:rsidRPr="009307CE">
        <w:rPr>
          <w:rFonts w:asciiTheme="majorHAnsi" w:hAnsiTheme="majorHAnsi" w:cs="Arial"/>
          <w:sz w:val="24"/>
          <w:szCs w:val="24"/>
        </w:rPr>
        <w:t xml:space="preserve">examples of lessons for school or district leaders </w:t>
      </w:r>
      <w:r w:rsidR="00383708" w:rsidRPr="009307CE">
        <w:rPr>
          <w:rFonts w:asciiTheme="majorHAnsi" w:hAnsiTheme="majorHAnsi" w:cs="Arial"/>
          <w:sz w:val="24"/>
          <w:szCs w:val="24"/>
        </w:rPr>
        <w:t>are available for them</w:t>
      </w:r>
      <w:r w:rsidR="001B104F" w:rsidRPr="009307CE">
        <w:rPr>
          <w:rFonts w:asciiTheme="majorHAnsi" w:hAnsiTheme="majorHAnsi" w:cs="Arial"/>
          <w:sz w:val="24"/>
          <w:szCs w:val="24"/>
        </w:rPr>
        <w:t xml:space="preserve"> to teach students. It </w:t>
      </w:r>
      <w:r w:rsidR="001B104F" w:rsidRPr="009307CE">
        <w:rPr>
          <w:rFonts w:asciiTheme="majorHAnsi" w:hAnsiTheme="majorHAnsi" w:cs="Arial"/>
          <w:sz w:val="24"/>
          <w:szCs w:val="24"/>
        </w:rPr>
        <w:lastRenderedPageBreak/>
        <w:t xml:space="preserve">is important to note that “technology leaders should choose activities that will keep users in their comfort zone until they are ready for stronger challenges” (p.47).  That way, </w:t>
      </w:r>
      <w:r w:rsidR="00383708" w:rsidRPr="009307CE">
        <w:rPr>
          <w:rFonts w:asciiTheme="majorHAnsi" w:hAnsiTheme="majorHAnsi" w:cs="Arial"/>
          <w:sz w:val="24"/>
          <w:szCs w:val="24"/>
        </w:rPr>
        <w:t>teachers will</w:t>
      </w:r>
      <w:r w:rsidR="001B104F" w:rsidRPr="009307CE">
        <w:rPr>
          <w:rFonts w:asciiTheme="majorHAnsi" w:hAnsiTheme="majorHAnsi" w:cs="Arial"/>
          <w:sz w:val="24"/>
          <w:szCs w:val="24"/>
        </w:rPr>
        <w:t xml:space="preserve"> not </w:t>
      </w:r>
      <w:r w:rsidR="00383708" w:rsidRPr="009307CE">
        <w:rPr>
          <w:rFonts w:asciiTheme="majorHAnsi" w:hAnsiTheme="majorHAnsi" w:cs="Arial"/>
          <w:sz w:val="24"/>
          <w:szCs w:val="24"/>
        </w:rPr>
        <w:t>have an overwhelming feeling</w:t>
      </w:r>
      <w:r w:rsidR="001B104F" w:rsidRPr="009307CE">
        <w:rPr>
          <w:rFonts w:asciiTheme="majorHAnsi" w:hAnsiTheme="majorHAnsi" w:cs="Arial"/>
          <w:sz w:val="24"/>
          <w:szCs w:val="24"/>
        </w:rPr>
        <w:t xml:space="preserve"> and they are more willing to use the technology in the classroom, not teach it as a separate class (p.22).  </w:t>
      </w:r>
      <w:r w:rsidR="006860A7" w:rsidRPr="009307CE">
        <w:rPr>
          <w:rFonts w:asciiTheme="majorHAnsi" w:hAnsiTheme="majorHAnsi" w:cs="Arial"/>
          <w:sz w:val="24"/>
          <w:szCs w:val="24"/>
        </w:rPr>
        <w:t>As strong digital citizens, digital skills can develop. The more technological skills developed, the more students will learn through technology.</w:t>
      </w:r>
    </w:p>
    <w:p w:rsidR="001B104F" w:rsidRPr="009307CE" w:rsidRDefault="001B104F" w:rsidP="00256163">
      <w:pPr>
        <w:spacing w:line="480" w:lineRule="auto"/>
        <w:rPr>
          <w:rFonts w:asciiTheme="majorHAnsi" w:hAnsiTheme="majorHAnsi" w:cs="Arial"/>
          <w:sz w:val="24"/>
          <w:szCs w:val="24"/>
        </w:rPr>
      </w:pPr>
      <w:r w:rsidRPr="009307CE">
        <w:rPr>
          <w:rFonts w:asciiTheme="majorHAnsi" w:hAnsiTheme="majorHAnsi" w:cs="Arial"/>
          <w:sz w:val="24"/>
          <w:szCs w:val="24"/>
        </w:rPr>
        <w:tab/>
      </w:r>
      <w:r w:rsidR="00383708" w:rsidRPr="009307CE">
        <w:rPr>
          <w:rFonts w:asciiTheme="majorHAnsi" w:hAnsiTheme="majorHAnsi" w:cs="Arial"/>
          <w:sz w:val="24"/>
          <w:szCs w:val="24"/>
        </w:rPr>
        <w:t>In conclusion, l</w:t>
      </w:r>
      <w:r w:rsidRPr="009307CE">
        <w:rPr>
          <w:rFonts w:asciiTheme="majorHAnsi" w:hAnsiTheme="majorHAnsi" w:cs="Arial"/>
          <w:sz w:val="24"/>
          <w:szCs w:val="24"/>
        </w:rPr>
        <w:t xml:space="preserve">earning technology helps engage readers, regardless of their barriers of achievement.  They will become more interested </w:t>
      </w:r>
      <w:r w:rsidR="006860A7" w:rsidRPr="009307CE">
        <w:rPr>
          <w:rFonts w:asciiTheme="majorHAnsi" w:hAnsiTheme="majorHAnsi" w:cs="Arial"/>
          <w:sz w:val="24"/>
          <w:szCs w:val="24"/>
        </w:rPr>
        <w:t>in completing assignments and us</w:t>
      </w:r>
      <w:r w:rsidRPr="009307CE">
        <w:rPr>
          <w:rFonts w:asciiTheme="majorHAnsi" w:hAnsiTheme="majorHAnsi" w:cs="Arial"/>
          <w:sz w:val="24"/>
          <w:szCs w:val="24"/>
        </w:rPr>
        <w:t>ing digital tools to complete projects and show what they have learned.  If the technology is too burdensome, the students will disengage and may become disinterested in reading (Brown, Cummins, &amp; Sayers, 2007 p.48).</w:t>
      </w:r>
      <w:r w:rsidR="000B34F1" w:rsidRPr="009307CE">
        <w:rPr>
          <w:rFonts w:asciiTheme="majorHAnsi" w:hAnsiTheme="majorHAnsi" w:cs="Arial"/>
          <w:sz w:val="24"/>
          <w:szCs w:val="24"/>
        </w:rPr>
        <w:t xml:space="preserve">  No matter what gender, ethnic background, family income or education, all students have the right to technology and must learn how to use it correctly.</w:t>
      </w:r>
      <w:r w:rsidR="008B6222" w:rsidRPr="009307CE">
        <w:rPr>
          <w:rFonts w:asciiTheme="majorHAnsi" w:hAnsiTheme="majorHAnsi" w:cs="Arial"/>
          <w:sz w:val="24"/>
          <w:szCs w:val="24"/>
        </w:rPr>
        <w:t xml:space="preserve"> “There is still a formidable gap that separates the haves and have-nots” (p.94).</w:t>
      </w:r>
      <w:r w:rsidR="00413C4A" w:rsidRPr="009307CE">
        <w:rPr>
          <w:rFonts w:asciiTheme="majorHAnsi" w:hAnsiTheme="majorHAnsi" w:cs="Arial"/>
          <w:sz w:val="24"/>
          <w:szCs w:val="24"/>
        </w:rPr>
        <w:t xml:space="preserve"> But, with significant research, there is proof that students in low-income area</w:t>
      </w:r>
      <w:r w:rsidR="00383708" w:rsidRPr="009307CE">
        <w:rPr>
          <w:rFonts w:asciiTheme="majorHAnsi" w:hAnsiTheme="majorHAnsi" w:cs="Arial"/>
          <w:sz w:val="24"/>
          <w:szCs w:val="24"/>
        </w:rPr>
        <w:t>s are just as successful with</w:t>
      </w:r>
      <w:r w:rsidR="00413C4A" w:rsidRPr="009307CE">
        <w:rPr>
          <w:rFonts w:asciiTheme="majorHAnsi" w:hAnsiTheme="majorHAnsi" w:cs="Arial"/>
          <w:sz w:val="24"/>
          <w:szCs w:val="24"/>
        </w:rPr>
        <w:t xml:space="preserve"> pedagogical instruction and more computer use (p.97).  </w:t>
      </w:r>
      <w:r w:rsidR="00D72A03" w:rsidRPr="009307CE">
        <w:rPr>
          <w:rFonts w:asciiTheme="majorHAnsi" w:hAnsiTheme="majorHAnsi" w:cs="Arial"/>
          <w:sz w:val="24"/>
          <w:szCs w:val="24"/>
        </w:rPr>
        <w:t xml:space="preserve">No matter the school, educational technology should be implemented </w:t>
      </w:r>
      <w:r w:rsidR="00383708" w:rsidRPr="009307CE">
        <w:rPr>
          <w:rFonts w:asciiTheme="majorHAnsi" w:hAnsiTheme="majorHAnsi" w:cs="Arial"/>
          <w:sz w:val="24"/>
          <w:szCs w:val="24"/>
        </w:rPr>
        <w:t>accompanied by</w:t>
      </w:r>
      <w:r w:rsidR="00D72A03" w:rsidRPr="009307CE">
        <w:rPr>
          <w:rFonts w:asciiTheme="majorHAnsi" w:hAnsiTheme="majorHAnsi" w:cs="Arial"/>
          <w:sz w:val="24"/>
          <w:szCs w:val="24"/>
        </w:rPr>
        <w:t xml:space="preserve"> productive digital citizens.</w:t>
      </w:r>
    </w:p>
    <w:p w:rsidR="004D0013" w:rsidRPr="009307CE" w:rsidRDefault="00383708" w:rsidP="005748D5">
      <w:pPr>
        <w:spacing w:line="480" w:lineRule="auto"/>
        <w:rPr>
          <w:rFonts w:asciiTheme="majorHAnsi" w:hAnsiTheme="majorHAnsi" w:cs="Arial"/>
          <w:sz w:val="24"/>
          <w:szCs w:val="24"/>
        </w:rPr>
      </w:pPr>
      <w:r w:rsidRPr="009307CE">
        <w:rPr>
          <w:rFonts w:asciiTheme="majorHAnsi" w:hAnsiTheme="majorHAnsi" w:cs="Arial"/>
          <w:sz w:val="24"/>
          <w:szCs w:val="24"/>
        </w:rPr>
        <w:tab/>
        <w:t>T</w:t>
      </w:r>
      <w:r w:rsidR="00413C4A" w:rsidRPr="009307CE">
        <w:rPr>
          <w:rFonts w:asciiTheme="majorHAnsi" w:hAnsiTheme="majorHAnsi" w:cs="Arial"/>
          <w:sz w:val="24"/>
          <w:szCs w:val="24"/>
        </w:rPr>
        <w:t>echnology use</w:t>
      </w:r>
      <w:r w:rsidRPr="009307CE">
        <w:rPr>
          <w:rFonts w:asciiTheme="majorHAnsi" w:hAnsiTheme="majorHAnsi" w:cs="Arial"/>
          <w:sz w:val="24"/>
          <w:szCs w:val="24"/>
        </w:rPr>
        <w:t xml:space="preserve"> continues to increase</w:t>
      </w:r>
      <w:r w:rsidR="00413C4A" w:rsidRPr="009307CE">
        <w:rPr>
          <w:rFonts w:asciiTheme="majorHAnsi" w:hAnsiTheme="majorHAnsi" w:cs="Arial"/>
          <w:sz w:val="24"/>
          <w:szCs w:val="24"/>
        </w:rPr>
        <w:t xml:space="preserve"> at an intense rate, </w:t>
      </w:r>
      <w:r w:rsidRPr="009307CE">
        <w:rPr>
          <w:rFonts w:asciiTheme="majorHAnsi" w:hAnsiTheme="majorHAnsi" w:cs="Arial"/>
          <w:sz w:val="24"/>
          <w:szCs w:val="24"/>
        </w:rPr>
        <w:t xml:space="preserve">thus demands the knowledge of </w:t>
      </w:r>
      <w:r w:rsidR="00413C4A" w:rsidRPr="009307CE">
        <w:rPr>
          <w:rFonts w:asciiTheme="majorHAnsi" w:hAnsiTheme="majorHAnsi" w:cs="Arial"/>
          <w:sz w:val="24"/>
          <w:szCs w:val="24"/>
        </w:rPr>
        <w:t>digital citizenshi</w:t>
      </w:r>
      <w:r w:rsidRPr="009307CE">
        <w:rPr>
          <w:rFonts w:asciiTheme="majorHAnsi" w:hAnsiTheme="majorHAnsi" w:cs="Arial"/>
          <w:sz w:val="24"/>
          <w:szCs w:val="24"/>
        </w:rPr>
        <w:t>p</w:t>
      </w:r>
      <w:r w:rsidR="00413C4A" w:rsidRPr="009307CE">
        <w:rPr>
          <w:rFonts w:asciiTheme="majorHAnsi" w:hAnsiTheme="majorHAnsi" w:cs="Arial"/>
          <w:sz w:val="24"/>
          <w:szCs w:val="24"/>
        </w:rPr>
        <w:t xml:space="preserve">.  If students learn the appropriate use of technology, they will be more successful with digital tools and </w:t>
      </w:r>
      <w:r w:rsidRPr="009307CE">
        <w:rPr>
          <w:rFonts w:asciiTheme="majorHAnsi" w:hAnsiTheme="majorHAnsi" w:cs="Arial"/>
          <w:sz w:val="24"/>
          <w:szCs w:val="24"/>
        </w:rPr>
        <w:t xml:space="preserve">students will </w:t>
      </w:r>
      <w:r w:rsidR="00413C4A" w:rsidRPr="009307CE">
        <w:rPr>
          <w:rFonts w:asciiTheme="majorHAnsi" w:hAnsiTheme="majorHAnsi" w:cs="Arial"/>
          <w:sz w:val="24"/>
          <w:szCs w:val="24"/>
        </w:rPr>
        <w:t xml:space="preserve">become more engaged in literacy.  These books have shown research in diversity and technology and how they connect.  With students so interested in technology, </w:t>
      </w:r>
      <w:r w:rsidR="009307CE" w:rsidRPr="009307CE">
        <w:rPr>
          <w:rFonts w:asciiTheme="majorHAnsi" w:hAnsiTheme="majorHAnsi" w:cs="Arial"/>
          <w:sz w:val="24"/>
          <w:szCs w:val="24"/>
        </w:rPr>
        <w:t>more students need more involvement</w:t>
      </w:r>
      <w:r w:rsidR="00413C4A" w:rsidRPr="009307CE">
        <w:rPr>
          <w:rFonts w:asciiTheme="majorHAnsi" w:hAnsiTheme="majorHAnsi" w:cs="Arial"/>
          <w:sz w:val="24"/>
          <w:szCs w:val="24"/>
        </w:rPr>
        <w:t xml:space="preserve"> </w:t>
      </w:r>
      <w:r w:rsidR="00413C4A" w:rsidRPr="009307CE">
        <w:rPr>
          <w:rFonts w:asciiTheme="majorHAnsi" w:hAnsiTheme="majorHAnsi" w:cs="Arial"/>
          <w:sz w:val="24"/>
          <w:szCs w:val="24"/>
        </w:rPr>
        <w:lastRenderedPageBreak/>
        <w:t>no matter what academic barriers they may possess.  Digital citizenship is just as important as citizenship in the real world.  Technology must be used more often and appropriately in order to produce positive, healthy, safe, and engaged learners.</w:t>
      </w:r>
    </w:p>
    <w:p w:rsidR="000356EF" w:rsidRPr="009307CE" w:rsidRDefault="000356EF">
      <w:pPr>
        <w:rPr>
          <w:rFonts w:asciiTheme="majorHAnsi" w:hAnsiTheme="majorHAnsi" w:cs="Arial"/>
          <w:sz w:val="24"/>
          <w:szCs w:val="24"/>
        </w:rPr>
      </w:pPr>
      <w:r w:rsidRPr="009307CE">
        <w:rPr>
          <w:rFonts w:asciiTheme="majorHAnsi" w:hAnsiTheme="majorHAnsi" w:cs="Arial"/>
          <w:sz w:val="24"/>
          <w:szCs w:val="24"/>
        </w:rPr>
        <w:br w:type="page"/>
      </w:r>
    </w:p>
    <w:p w:rsidR="00D15849" w:rsidRPr="009307CE" w:rsidRDefault="000356EF" w:rsidP="000356EF">
      <w:pPr>
        <w:spacing w:line="480" w:lineRule="auto"/>
        <w:jc w:val="center"/>
        <w:rPr>
          <w:rFonts w:asciiTheme="majorHAnsi" w:hAnsiTheme="majorHAnsi" w:cs="Arial"/>
          <w:sz w:val="24"/>
          <w:szCs w:val="24"/>
        </w:rPr>
      </w:pPr>
      <w:r w:rsidRPr="009307CE">
        <w:rPr>
          <w:rFonts w:asciiTheme="majorHAnsi" w:hAnsiTheme="majorHAnsi" w:cs="Arial"/>
          <w:sz w:val="24"/>
          <w:szCs w:val="24"/>
        </w:rPr>
        <w:lastRenderedPageBreak/>
        <w:t>References</w:t>
      </w:r>
    </w:p>
    <w:p w:rsidR="00260C0C" w:rsidRPr="009307CE" w:rsidRDefault="000356EF" w:rsidP="00260C0C">
      <w:pPr>
        <w:spacing w:after="0" w:line="480" w:lineRule="auto"/>
        <w:rPr>
          <w:rFonts w:asciiTheme="majorHAnsi" w:hAnsiTheme="majorHAnsi" w:cs="Arial"/>
          <w:sz w:val="24"/>
          <w:szCs w:val="24"/>
        </w:rPr>
      </w:pPr>
      <w:proofErr w:type="gramStart"/>
      <w:r w:rsidRPr="009307CE">
        <w:rPr>
          <w:rFonts w:asciiTheme="majorHAnsi" w:hAnsiTheme="majorHAnsi" w:cs="Arial"/>
          <w:sz w:val="24"/>
          <w:szCs w:val="24"/>
        </w:rPr>
        <w:t>Bailey, G</w:t>
      </w:r>
      <w:r w:rsidR="00FC1BE3" w:rsidRPr="009307CE">
        <w:rPr>
          <w:rFonts w:asciiTheme="majorHAnsi" w:hAnsiTheme="majorHAnsi" w:cs="Arial"/>
          <w:sz w:val="24"/>
          <w:szCs w:val="24"/>
        </w:rPr>
        <w:t>.,</w:t>
      </w:r>
      <w:r w:rsidRPr="009307CE">
        <w:rPr>
          <w:rFonts w:asciiTheme="majorHAnsi" w:hAnsiTheme="majorHAnsi" w:cs="Arial"/>
          <w:sz w:val="24"/>
          <w:szCs w:val="24"/>
        </w:rPr>
        <w:t xml:space="preserve"> </w:t>
      </w:r>
      <w:r w:rsidR="00FC1BE3" w:rsidRPr="009307CE">
        <w:rPr>
          <w:rFonts w:asciiTheme="majorHAnsi" w:hAnsiTheme="majorHAnsi" w:cs="Arial"/>
          <w:sz w:val="24"/>
          <w:szCs w:val="24"/>
        </w:rPr>
        <w:t>&amp;</w:t>
      </w:r>
      <w:r w:rsidRPr="009307CE">
        <w:rPr>
          <w:rFonts w:asciiTheme="majorHAnsi" w:hAnsiTheme="majorHAnsi" w:cs="Arial"/>
          <w:sz w:val="24"/>
          <w:szCs w:val="24"/>
        </w:rPr>
        <w:t xml:space="preserve"> </w:t>
      </w:r>
      <w:proofErr w:type="spellStart"/>
      <w:r w:rsidRPr="009307CE">
        <w:rPr>
          <w:rFonts w:asciiTheme="majorHAnsi" w:hAnsiTheme="majorHAnsi" w:cs="Arial"/>
          <w:sz w:val="24"/>
          <w:szCs w:val="24"/>
        </w:rPr>
        <w:t>Ribble</w:t>
      </w:r>
      <w:proofErr w:type="spellEnd"/>
      <w:r w:rsidRPr="009307CE">
        <w:rPr>
          <w:rFonts w:asciiTheme="majorHAnsi" w:hAnsiTheme="majorHAnsi" w:cs="Arial"/>
          <w:sz w:val="24"/>
          <w:szCs w:val="24"/>
        </w:rPr>
        <w:t>, M</w:t>
      </w:r>
      <w:r w:rsidR="00FC1BE3" w:rsidRPr="009307CE">
        <w:rPr>
          <w:rFonts w:asciiTheme="majorHAnsi" w:hAnsiTheme="majorHAnsi" w:cs="Arial"/>
          <w:sz w:val="24"/>
          <w:szCs w:val="24"/>
        </w:rPr>
        <w:t>.</w:t>
      </w:r>
      <w:r w:rsidRPr="009307CE">
        <w:rPr>
          <w:rFonts w:asciiTheme="majorHAnsi" w:hAnsiTheme="majorHAnsi" w:cs="Arial"/>
          <w:sz w:val="24"/>
          <w:szCs w:val="24"/>
        </w:rPr>
        <w:t xml:space="preserve"> (2007).</w:t>
      </w:r>
      <w:proofErr w:type="gramEnd"/>
      <w:r w:rsidRPr="009307CE">
        <w:rPr>
          <w:rFonts w:asciiTheme="majorHAnsi" w:hAnsiTheme="majorHAnsi" w:cs="Arial"/>
          <w:sz w:val="24"/>
          <w:szCs w:val="24"/>
        </w:rPr>
        <w:t xml:space="preserve"> </w:t>
      </w:r>
      <w:proofErr w:type="gramStart"/>
      <w:r w:rsidRPr="009307CE">
        <w:rPr>
          <w:rFonts w:asciiTheme="majorHAnsi" w:hAnsiTheme="majorHAnsi" w:cs="Arial"/>
          <w:i/>
          <w:sz w:val="24"/>
          <w:szCs w:val="24"/>
        </w:rPr>
        <w:t>Digital Citizenship in Schools</w:t>
      </w:r>
      <w:r w:rsidR="00FC1BE3" w:rsidRPr="009307CE">
        <w:rPr>
          <w:rFonts w:asciiTheme="majorHAnsi" w:hAnsiTheme="majorHAnsi" w:cs="Arial"/>
          <w:sz w:val="24"/>
          <w:szCs w:val="24"/>
        </w:rPr>
        <w:t>.</w:t>
      </w:r>
      <w:proofErr w:type="gramEnd"/>
      <w:r w:rsidR="00FC1BE3" w:rsidRPr="009307CE">
        <w:rPr>
          <w:rFonts w:asciiTheme="majorHAnsi" w:hAnsiTheme="majorHAnsi" w:cs="Arial"/>
          <w:sz w:val="24"/>
          <w:szCs w:val="24"/>
        </w:rPr>
        <w:t xml:space="preserve"> Washington DC:</w:t>
      </w:r>
    </w:p>
    <w:p w:rsidR="000356EF" w:rsidRPr="009307CE" w:rsidRDefault="00FC1BE3" w:rsidP="00260C0C">
      <w:pPr>
        <w:spacing w:after="0" w:line="480" w:lineRule="auto"/>
        <w:ind w:firstLine="720"/>
        <w:rPr>
          <w:rFonts w:asciiTheme="majorHAnsi" w:hAnsiTheme="majorHAnsi" w:cs="Arial"/>
          <w:sz w:val="24"/>
          <w:szCs w:val="24"/>
        </w:rPr>
      </w:pPr>
      <w:r w:rsidRPr="009307CE">
        <w:rPr>
          <w:rFonts w:asciiTheme="majorHAnsi" w:hAnsiTheme="majorHAnsi" w:cs="Arial"/>
          <w:sz w:val="24"/>
          <w:szCs w:val="24"/>
        </w:rPr>
        <w:t xml:space="preserve"> </w:t>
      </w:r>
      <w:proofErr w:type="gramStart"/>
      <w:r w:rsidRPr="009307CE">
        <w:rPr>
          <w:rFonts w:asciiTheme="majorHAnsi" w:hAnsiTheme="majorHAnsi" w:cs="Arial"/>
          <w:sz w:val="24"/>
          <w:szCs w:val="24"/>
        </w:rPr>
        <w:t>International</w:t>
      </w:r>
      <w:r w:rsidR="00260C0C" w:rsidRPr="009307CE">
        <w:rPr>
          <w:rFonts w:asciiTheme="majorHAnsi" w:hAnsiTheme="majorHAnsi" w:cs="Arial"/>
          <w:sz w:val="24"/>
          <w:szCs w:val="24"/>
        </w:rPr>
        <w:t xml:space="preserve"> </w:t>
      </w:r>
      <w:r w:rsidRPr="009307CE">
        <w:rPr>
          <w:rFonts w:asciiTheme="majorHAnsi" w:hAnsiTheme="majorHAnsi" w:cs="Arial"/>
          <w:sz w:val="24"/>
          <w:szCs w:val="24"/>
        </w:rPr>
        <w:t>Society for Technology in Education.</w:t>
      </w:r>
      <w:proofErr w:type="gramEnd"/>
    </w:p>
    <w:p w:rsidR="00260C0C" w:rsidRPr="009307CE" w:rsidRDefault="007C5DBA" w:rsidP="00260C0C">
      <w:pPr>
        <w:spacing w:after="0" w:line="480" w:lineRule="auto"/>
        <w:rPr>
          <w:rFonts w:asciiTheme="majorHAnsi" w:hAnsiTheme="majorHAnsi" w:cs="Arial"/>
          <w:i/>
          <w:sz w:val="24"/>
          <w:szCs w:val="24"/>
        </w:rPr>
      </w:pPr>
      <w:proofErr w:type="gramStart"/>
      <w:r w:rsidRPr="009307CE">
        <w:rPr>
          <w:rFonts w:asciiTheme="majorHAnsi" w:hAnsiTheme="majorHAnsi" w:cs="Arial"/>
          <w:sz w:val="24"/>
          <w:szCs w:val="24"/>
        </w:rPr>
        <w:t>Brown, K., Cummins, J., &amp; Sayers, D. (2007).</w:t>
      </w:r>
      <w:proofErr w:type="gramEnd"/>
      <w:r w:rsidRPr="009307CE">
        <w:rPr>
          <w:rFonts w:asciiTheme="majorHAnsi" w:hAnsiTheme="majorHAnsi" w:cs="Arial"/>
          <w:sz w:val="24"/>
          <w:szCs w:val="24"/>
          <w:u w:val="single"/>
        </w:rPr>
        <w:t xml:space="preserve"> </w:t>
      </w:r>
      <w:r w:rsidRPr="009307CE">
        <w:rPr>
          <w:rFonts w:asciiTheme="majorHAnsi" w:hAnsiTheme="majorHAnsi" w:cs="Arial"/>
          <w:i/>
          <w:sz w:val="24"/>
          <w:szCs w:val="24"/>
        </w:rPr>
        <w:t>Literacy, Technology, and Diversity:</w:t>
      </w:r>
    </w:p>
    <w:p w:rsidR="00B7154D" w:rsidRPr="009307CE" w:rsidRDefault="007C5DBA" w:rsidP="00260C0C">
      <w:pPr>
        <w:spacing w:after="0" w:line="480" w:lineRule="auto"/>
        <w:ind w:firstLine="720"/>
        <w:rPr>
          <w:rFonts w:asciiTheme="majorHAnsi" w:hAnsiTheme="majorHAnsi" w:cs="Arial"/>
          <w:i/>
          <w:sz w:val="24"/>
          <w:szCs w:val="24"/>
        </w:rPr>
      </w:pPr>
      <w:r w:rsidRPr="009307CE">
        <w:rPr>
          <w:rFonts w:asciiTheme="majorHAnsi" w:hAnsiTheme="majorHAnsi" w:cs="Arial"/>
          <w:i/>
          <w:sz w:val="24"/>
          <w:szCs w:val="24"/>
        </w:rPr>
        <w:t xml:space="preserve"> </w:t>
      </w:r>
      <w:proofErr w:type="gramStart"/>
      <w:r w:rsidRPr="009307CE">
        <w:rPr>
          <w:rFonts w:asciiTheme="majorHAnsi" w:hAnsiTheme="majorHAnsi" w:cs="Arial"/>
          <w:i/>
          <w:sz w:val="24"/>
          <w:szCs w:val="24"/>
        </w:rPr>
        <w:t>Teaching for</w:t>
      </w:r>
      <w:r w:rsidR="00260C0C" w:rsidRPr="009307CE">
        <w:rPr>
          <w:rFonts w:asciiTheme="majorHAnsi" w:hAnsiTheme="majorHAnsi" w:cs="Arial"/>
          <w:i/>
          <w:sz w:val="24"/>
          <w:szCs w:val="24"/>
        </w:rPr>
        <w:t xml:space="preserve"> </w:t>
      </w:r>
      <w:r w:rsidRPr="009307CE">
        <w:rPr>
          <w:rFonts w:asciiTheme="majorHAnsi" w:hAnsiTheme="majorHAnsi" w:cs="Arial"/>
          <w:i/>
          <w:sz w:val="24"/>
          <w:szCs w:val="24"/>
        </w:rPr>
        <w:t>Success in Changing Times</w:t>
      </w:r>
      <w:r w:rsidRPr="009307CE">
        <w:rPr>
          <w:rFonts w:asciiTheme="majorHAnsi" w:hAnsiTheme="majorHAnsi" w:cs="Arial"/>
          <w:sz w:val="24"/>
          <w:szCs w:val="24"/>
        </w:rPr>
        <w:t>.</w:t>
      </w:r>
      <w:proofErr w:type="gramEnd"/>
      <w:r w:rsidRPr="009307CE">
        <w:rPr>
          <w:rFonts w:asciiTheme="majorHAnsi" w:hAnsiTheme="majorHAnsi" w:cs="Arial"/>
          <w:sz w:val="24"/>
          <w:szCs w:val="24"/>
        </w:rPr>
        <w:t xml:space="preserve"> Boston: Pearson Education, Inc.</w:t>
      </w:r>
    </w:p>
    <w:p w:rsidR="007C5DBA" w:rsidRPr="009307CE" w:rsidRDefault="007C5DBA" w:rsidP="007C5DBA">
      <w:pPr>
        <w:spacing w:after="0" w:line="480" w:lineRule="auto"/>
        <w:rPr>
          <w:rFonts w:asciiTheme="majorHAnsi" w:hAnsiTheme="majorHAnsi" w:cs="Arial"/>
          <w:sz w:val="24"/>
          <w:szCs w:val="24"/>
        </w:rPr>
      </w:pPr>
    </w:p>
    <w:sectPr w:rsidR="007C5DBA" w:rsidRPr="009307CE" w:rsidSect="00C03361">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5D6" w:rsidRDefault="005565D6" w:rsidP="008D00B7">
      <w:pPr>
        <w:spacing w:after="0" w:line="240" w:lineRule="auto"/>
      </w:pPr>
      <w:r>
        <w:separator/>
      </w:r>
    </w:p>
  </w:endnote>
  <w:endnote w:type="continuationSeparator" w:id="0">
    <w:p w:rsidR="005565D6" w:rsidRDefault="005565D6" w:rsidP="008D00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5D6" w:rsidRDefault="005565D6" w:rsidP="008D00B7">
      <w:pPr>
        <w:spacing w:after="0" w:line="240" w:lineRule="auto"/>
      </w:pPr>
      <w:r>
        <w:separator/>
      </w:r>
    </w:p>
  </w:footnote>
  <w:footnote w:type="continuationSeparator" w:id="0">
    <w:p w:rsidR="005565D6" w:rsidRDefault="005565D6" w:rsidP="008D00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892498"/>
      <w:docPartObj>
        <w:docPartGallery w:val="Page Numbers (Top of Page)"/>
        <w:docPartUnique/>
      </w:docPartObj>
    </w:sdtPr>
    <w:sdtEndPr>
      <w:rPr>
        <w:rFonts w:asciiTheme="minorHAnsi" w:hAnsiTheme="minorHAnsi" w:cstheme="minorBidi"/>
      </w:rPr>
    </w:sdtEndPr>
    <w:sdtContent>
      <w:p w:rsidR="005565D6" w:rsidRDefault="005565D6">
        <w:pPr>
          <w:pStyle w:val="Header"/>
          <w:jc w:val="right"/>
        </w:pPr>
        <w:r w:rsidRPr="008D00B7">
          <w:rPr>
            <w:rFonts w:ascii="Times New Roman" w:hAnsi="Times New Roman" w:cs="Times New Roman"/>
          </w:rPr>
          <w:t xml:space="preserve"> BreAnna Evans </w:t>
        </w:r>
        <w:r w:rsidRPr="008D00B7">
          <w:rPr>
            <w:rFonts w:ascii="Times New Roman" w:hAnsi="Times New Roman" w:cs="Times New Roman"/>
          </w:rPr>
          <w:fldChar w:fldCharType="begin"/>
        </w:r>
        <w:r w:rsidRPr="008D00B7">
          <w:rPr>
            <w:rFonts w:ascii="Times New Roman" w:hAnsi="Times New Roman" w:cs="Times New Roman"/>
          </w:rPr>
          <w:instrText xml:space="preserve"> PAGE   \* MERGEFORMAT </w:instrText>
        </w:r>
        <w:r w:rsidRPr="008D00B7">
          <w:rPr>
            <w:rFonts w:ascii="Times New Roman" w:hAnsi="Times New Roman" w:cs="Times New Roman"/>
          </w:rPr>
          <w:fldChar w:fldCharType="separate"/>
        </w:r>
        <w:r w:rsidR="009307CE">
          <w:rPr>
            <w:rFonts w:ascii="Times New Roman" w:hAnsi="Times New Roman" w:cs="Times New Roman"/>
            <w:noProof/>
          </w:rPr>
          <w:t>12</w:t>
        </w:r>
        <w:r w:rsidRPr="008D00B7">
          <w:rPr>
            <w:rFonts w:ascii="Times New Roman" w:hAnsi="Times New Roman" w:cs="Times New Roman"/>
          </w:rPr>
          <w:fldChar w:fldCharType="end"/>
        </w:r>
      </w:p>
    </w:sdtContent>
  </w:sdt>
  <w:p w:rsidR="005565D6" w:rsidRDefault="005565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00E2A"/>
    <w:multiLevelType w:val="hybridMultilevel"/>
    <w:tmpl w:val="BC92C6A0"/>
    <w:lvl w:ilvl="0" w:tplc="1E1679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8D00B7"/>
    <w:rsid w:val="000356EF"/>
    <w:rsid w:val="0009048C"/>
    <w:rsid w:val="00090CB3"/>
    <w:rsid w:val="000A0C80"/>
    <w:rsid w:val="000B34F1"/>
    <w:rsid w:val="000C43C8"/>
    <w:rsid w:val="000C6686"/>
    <w:rsid w:val="0010500A"/>
    <w:rsid w:val="00126414"/>
    <w:rsid w:val="00130CEF"/>
    <w:rsid w:val="00191632"/>
    <w:rsid w:val="001B104F"/>
    <w:rsid w:val="001D7B63"/>
    <w:rsid w:val="001F1044"/>
    <w:rsid w:val="001F6F76"/>
    <w:rsid w:val="0020302E"/>
    <w:rsid w:val="00256163"/>
    <w:rsid w:val="00260C0C"/>
    <w:rsid w:val="002773DA"/>
    <w:rsid w:val="002B619E"/>
    <w:rsid w:val="002D2122"/>
    <w:rsid w:val="00324643"/>
    <w:rsid w:val="003505B6"/>
    <w:rsid w:val="00361FEB"/>
    <w:rsid w:val="0037331A"/>
    <w:rsid w:val="00383708"/>
    <w:rsid w:val="00391591"/>
    <w:rsid w:val="003A5276"/>
    <w:rsid w:val="003D2F6D"/>
    <w:rsid w:val="00413C4A"/>
    <w:rsid w:val="00432C55"/>
    <w:rsid w:val="004D0013"/>
    <w:rsid w:val="004D1C0A"/>
    <w:rsid w:val="00524CCC"/>
    <w:rsid w:val="00525D3C"/>
    <w:rsid w:val="00546259"/>
    <w:rsid w:val="005549BD"/>
    <w:rsid w:val="005565D6"/>
    <w:rsid w:val="00571604"/>
    <w:rsid w:val="005748D5"/>
    <w:rsid w:val="0059135E"/>
    <w:rsid w:val="005D338F"/>
    <w:rsid w:val="006409B8"/>
    <w:rsid w:val="006860A7"/>
    <w:rsid w:val="00686289"/>
    <w:rsid w:val="0070541C"/>
    <w:rsid w:val="007C5DBA"/>
    <w:rsid w:val="007F63EF"/>
    <w:rsid w:val="0086693F"/>
    <w:rsid w:val="00873D80"/>
    <w:rsid w:val="008A1342"/>
    <w:rsid w:val="008B6222"/>
    <w:rsid w:val="008D00B7"/>
    <w:rsid w:val="009307CE"/>
    <w:rsid w:val="00995F62"/>
    <w:rsid w:val="009B0E00"/>
    <w:rsid w:val="009D1F34"/>
    <w:rsid w:val="009F0388"/>
    <w:rsid w:val="009F4E2C"/>
    <w:rsid w:val="00A0691F"/>
    <w:rsid w:val="00A85DE9"/>
    <w:rsid w:val="00AD7B1E"/>
    <w:rsid w:val="00AD7B8C"/>
    <w:rsid w:val="00AE6054"/>
    <w:rsid w:val="00B25347"/>
    <w:rsid w:val="00B704DA"/>
    <w:rsid w:val="00B7154D"/>
    <w:rsid w:val="00B92013"/>
    <w:rsid w:val="00BA54DB"/>
    <w:rsid w:val="00C03361"/>
    <w:rsid w:val="00C2232D"/>
    <w:rsid w:val="00C34529"/>
    <w:rsid w:val="00C56687"/>
    <w:rsid w:val="00C64E63"/>
    <w:rsid w:val="00CA5000"/>
    <w:rsid w:val="00CA5206"/>
    <w:rsid w:val="00CD4AC5"/>
    <w:rsid w:val="00CE2D35"/>
    <w:rsid w:val="00D0332F"/>
    <w:rsid w:val="00D15849"/>
    <w:rsid w:val="00D43787"/>
    <w:rsid w:val="00D54166"/>
    <w:rsid w:val="00D72A03"/>
    <w:rsid w:val="00D77C37"/>
    <w:rsid w:val="00D850B4"/>
    <w:rsid w:val="00DB0079"/>
    <w:rsid w:val="00DE679E"/>
    <w:rsid w:val="00DF5822"/>
    <w:rsid w:val="00E66E57"/>
    <w:rsid w:val="00E70FDB"/>
    <w:rsid w:val="00EF050F"/>
    <w:rsid w:val="00EF0ACA"/>
    <w:rsid w:val="00EF1923"/>
    <w:rsid w:val="00F01BD9"/>
    <w:rsid w:val="00F434CD"/>
    <w:rsid w:val="00F442A6"/>
    <w:rsid w:val="00F61433"/>
    <w:rsid w:val="00FC1BE3"/>
    <w:rsid w:val="00FD0B33"/>
    <w:rsid w:val="00FD4521"/>
    <w:rsid w:val="00FD4A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361"/>
  </w:style>
  <w:style w:type="paragraph" w:styleId="Heading1">
    <w:name w:val="heading 1"/>
    <w:basedOn w:val="Normal"/>
    <w:next w:val="Normal"/>
    <w:link w:val="Heading1Char"/>
    <w:uiPriority w:val="9"/>
    <w:qFormat/>
    <w:rsid w:val="00D77C37"/>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0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0B7"/>
  </w:style>
  <w:style w:type="paragraph" w:styleId="Footer">
    <w:name w:val="footer"/>
    <w:basedOn w:val="Normal"/>
    <w:link w:val="FooterChar"/>
    <w:uiPriority w:val="99"/>
    <w:semiHidden/>
    <w:unhideWhenUsed/>
    <w:rsid w:val="008D00B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0B7"/>
  </w:style>
  <w:style w:type="character" w:customStyle="1" w:styleId="Heading1Char">
    <w:name w:val="Heading 1 Char"/>
    <w:basedOn w:val="DefaultParagraphFont"/>
    <w:link w:val="Heading1"/>
    <w:uiPriority w:val="9"/>
    <w:rsid w:val="00D77C37"/>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D77C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C37"/>
    <w:rPr>
      <w:rFonts w:ascii="Tahoma" w:hAnsi="Tahoma" w:cs="Tahoma"/>
      <w:sz w:val="16"/>
      <w:szCs w:val="16"/>
    </w:rPr>
  </w:style>
  <w:style w:type="paragraph" w:styleId="ListParagraph">
    <w:name w:val="List Paragraph"/>
    <w:basedOn w:val="Normal"/>
    <w:uiPriority w:val="34"/>
    <w:qFormat/>
    <w:rsid w:val="00D0332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Bai07</b:Tag>
    <b:SourceType>Book</b:SourceType>
    <b:Guid>{C8E0ED08-E286-4538-9A96-440A79BF4FA6}</b:Guid>
    <b:LCID>0</b:LCID>
    <b:Author>
      <b:Author>
        <b:NameList>
          <b:Person>
            <b:Last>Bailey</b:Last>
            <b:First>G</b:First>
            <b:Middle>&amp; Ribble, M</b:Middle>
          </b:Person>
        </b:NameList>
      </b:Author>
    </b:Author>
    <b:Title>Digital Citizenship in Schools</b:Title>
    <b:Year>2007</b:Year>
    <b:City>Washington, DC</b:City>
    <b:Publisher>International Society for Technology in Education</b:Publisher>
    <b:RefOrder>1</b:RefOrder>
  </b:Source>
</b:Sources>
</file>

<file path=customXml/itemProps1.xml><?xml version="1.0" encoding="utf-8"?>
<ds:datastoreItem xmlns:ds="http://schemas.openxmlformats.org/officeDocument/2006/customXml" ds:itemID="{78F16FD2-49B3-4293-9447-913A4BC2D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13</Pages>
  <Words>2790</Words>
  <Characters>15904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BreAnna Evans</dc:creator>
  <cp:lastModifiedBy>BreAnna Evans</cp:lastModifiedBy>
  <cp:revision>17</cp:revision>
  <cp:lastPrinted>2011-02-26T17:28:00Z</cp:lastPrinted>
  <dcterms:created xsi:type="dcterms:W3CDTF">2011-02-25T00:15:00Z</dcterms:created>
  <dcterms:modified xsi:type="dcterms:W3CDTF">2011-03-03T05:50:00Z</dcterms:modified>
</cp:coreProperties>
</file>